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E558E" w14:textId="77777777" w:rsidR="007D59F9" w:rsidRPr="00417F07" w:rsidRDefault="007D59F9" w:rsidP="007D59F9">
      <w:pPr>
        <w:shd w:val="clear" w:color="auto" w:fill="FFFFFF"/>
        <w:spacing w:after="242"/>
        <w:jc w:val="center"/>
        <w:rPr>
          <w:rFonts w:ascii="Arial" w:eastAsiaTheme="minorEastAsia" w:hAnsi="Arial" w:cs="Arial"/>
        </w:rPr>
      </w:pPr>
      <w:r w:rsidRPr="00417F07">
        <w:rPr>
          <w:rFonts w:ascii="Arial" w:hAnsi="Arial" w:cs="Arial"/>
          <w:b/>
          <w:bCs/>
        </w:rPr>
        <w:t>Stanowisko</w:t>
      </w:r>
    </w:p>
    <w:p w14:paraId="04D50D5E" w14:textId="77777777" w:rsidR="007D59F9" w:rsidRPr="00417F07" w:rsidRDefault="007D59F9" w:rsidP="007D59F9">
      <w:pPr>
        <w:shd w:val="clear" w:color="auto" w:fill="FFFFFF"/>
        <w:spacing w:after="180"/>
        <w:rPr>
          <w:rFonts w:ascii="Arial" w:hAnsi="Arial" w:cs="Arial"/>
        </w:rPr>
      </w:pPr>
    </w:p>
    <w:p w14:paraId="7C6E8E62" w14:textId="77777777" w:rsidR="007D59F9" w:rsidRPr="00417F07" w:rsidRDefault="007D59F9" w:rsidP="007D59F9">
      <w:pPr>
        <w:shd w:val="clear" w:color="auto" w:fill="FFFFFF"/>
        <w:spacing w:after="180"/>
        <w:jc w:val="center"/>
        <w:rPr>
          <w:rFonts w:ascii="Arial" w:hAnsi="Arial" w:cs="Arial"/>
        </w:rPr>
      </w:pPr>
      <w:r w:rsidRPr="00417F07">
        <w:rPr>
          <w:rFonts w:ascii="Arial" w:hAnsi="Arial" w:cs="Arial"/>
        </w:rPr>
        <w:t>Strony pracowników i Strony pracodawców</w:t>
      </w:r>
    </w:p>
    <w:p w14:paraId="3859517E" w14:textId="6E574B10" w:rsidR="007D59F9" w:rsidRPr="00417F07" w:rsidRDefault="003F6AFD" w:rsidP="007D59F9">
      <w:pPr>
        <w:shd w:val="clear" w:color="auto" w:fill="FFFFFF"/>
        <w:spacing w:after="180"/>
        <w:jc w:val="center"/>
        <w:rPr>
          <w:rFonts w:ascii="Arial" w:hAnsi="Arial" w:cs="Arial"/>
        </w:rPr>
      </w:pPr>
      <w:r>
        <w:rPr>
          <w:rFonts w:ascii="Arial" w:hAnsi="Arial" w:cs="Arial"/>
        </w:rPr>
        <w:t>doraźnego</w:t>
      </w:r>
      <w:r w:rsidR="003C3BDF">
        <w:rPr>
          <w:rFonts w:ascii="Arial" w:hAnsi="Arial" w:cs="Arial"/>
        </w:rPr>
        <w:t xml:space="preserve"> Zespołu </w:t>
      </w:r>
      <w:r w:rsidR="008074AF">
        <w:rPr>
          <w:rFonts w:ascii="Arial" w:hAnsi="Arial" w:cs="Arial"/>
        </w:rPr>
        <w:t>problemowego</w:t>
      </w:r>
      <w:r>
        <w:rPr>
          <w:rFonts w:ascii="Arial" w:hAnsi="Arial" w:cs="Arial"/>
        </w:rPr>
        <w:t xml:space="preserve"> </w:t>
      </w:r>
      <w:r w:rsidR="007D59F9" w:rsidRPr="00417F07">
        <w:rPr>
          <w:rFonts w:ascii="Arial" w:hAnsi="Arial" w:cs="Arial"/>
        </w:rPr>
        <w:t>ds. służb mundurowych</w:t>
      </w:r>
    </w:p>
    <w:p w14:paraId="55982D68" w14:textId="77777777" w:rsidR="007D59F9" w:rsidRPr="00417F07" w:rsidRDefault="007D59F9" w:rsidP="007D59F9">
      <w:pPr>
        <w:shd w:val="clear" w:color="auto" w:fill="FFFFFF"/>
        <w:spacing w:after="180"/>
        <w:jc w:val="center"/>
        <w:rPr>
          <w:rFonts w:ascii="Arial" w:hAnsi="Arial" w:cs="Arial"/>
        </w:rPr>
      </w:pPr>
      <w:r w:rsidRPr="00417F07">
        <w:rPr>
          <w:rFonts w:ascii="Arial" w:hAnsi="Arial" w:cs="Arial"/>
        </w:rPr>
        <w:t>Rady Dialogu Społecznego</w:t>
      </w:r>
    </w:p>
    <w:p w14:paraId="4A12D86E" w14:textId="54D8860F" w:rsidR="007D59F9" w:rsidRPr="00417F07" w:rsidRDefault="007D59F9" w:rsidP="007D59F9">
      <w:pPr>
        <w:shd w:val="clear" w:color="auto" w:fill="FFFFFF"/>
        <w:spacing w:after="180"/>
        <w:jc w:val="center"/>
        <w:rPr>
          <w:rFonts w:ascii="Arial" w:hAnsi="Arial" w:cs="Arial"/>
        </w:rPr>
      </w:pPr>
      <w:r w:rsidRPr="00417F07">
        <w:rPr>
          <w:rFonts w:ascii="Arial" w:hAnsi="Arial" w:cs="Arial"/>
        </w:rPr>
        <w:t xml:space="preserve">z dnia </w:t>
      </w:r>
      <w:r w:rsidR="00296149">
        <w:rPr>
          <w:rFonts w:ascii="Arial" w:hAnsi="Arial" w:cs="Arial"/>
        </w:rPr>
        <w:t xml:space="preserve">21 </w:t>
      </w:r>
      <w:r w:rsidR="003F6AFD" w:rsidRPr="00417F07">
        <w:rPr>
          <w:rFonts w:ascii="Arial" w:hAnsi="Arial" w:cs="Arial"/>
        </w:rPr>
        <w:t>m</w:t>
      </w:r>
      <w:r w:rsidR="00DE7654">
        <w:rPr>
          <w:rFonts w:ascii="Arial" w:hAnsi="Arial" w:cs="Arial"/>
        </w:rPr>
        <w:t xml:space="preserve">aja </w:t>
      </w:r>
      <w:r w:rsidRPr="00417F07">
        <w:rPr>
          <w:rFonts w:ascii="Arial" w:hAnsi="Arial" w:cs="Arial"/>
        </w:rPr>
        <w:t>2026 r.</w:t>
      </w:r>
    </w:p>
    <w:p w14:paraId="5005D225" w14:textId="77777777" w:rsidR="007D59F9" w:rsidRPr="00417F07" w:rsidRDefault="007D59F9" w:rsidP="007D59F9">
      <w:pPr>
        <w:shd w:val="clear" w:color="auto" w:fill="FFFFFF"/>
        <w:spacing w:after="180"/>
        <w:jc w:val="center"/>
        <w:rPr>
          <w:rFonts w:ascii="Arial" w:hAnsi="Arial" w:cs="Arial"/>
        </w:rPr>
      </w:pPr>
    </w:p>
    <w:p w14:paraId="0A5BBBA6" w14:textId="793F99FA" w:rsidR="007D59F9" w:rsidRPr="00417F07" w:rsidRDefault="007D59F9" w:rsidP="007D59F9">
      <w:pPr>
        <w:shd w:val="clear" w:color="auto" w:fill="FFFFFF"/>
        <w:spacing w:after="180" w:line="360" w:lineRule="auto"/>
        <w:jc w:val="center"/>
        <w:rPr>
          <w:rFonts w:ascii="Arial" w:hAnsi="Arial" w:cs="Arial"/>
        </w:rPr>
      </w:pPr>
      <w:bookmarkStart w:id="0" w:name="_Hlk230261850"/>
      <w:r w:rsidRPr="00417F07">
        <w:rPr>
          <w:rFonts w:ascii="Arial" w:hAnsi="Arial" w:cs="Arial"/>
        </w:rPr>
        <w:t xml:space="preserve">w sprawie </w:t>
      </w:r>
      <w:r w:rsidR="003F6AFD" w:rsidRPr="00417F07">
        <w:rPr>
          <w:rFonts w:ascii="Arial" w:hAnsi="Arial" w:cs="Arial"/>
        </w:rPr>
        <w:t>wprowadzenia dodatku mieszkaniowego dla funkcjonariuszy Służby Celno-Skarbowej</w:t>
      </w:r>
    </w:p>
    <w:bookmarkEnd w:id="0"/>
    <w:p w14:paraId="7C3A797C" w14:textId="77777777" w:rsidR="007D59F9" w:rsidRPr="00417F07" w:rsidRDefault="007D59F9" w:rsidP="007D59F9">
      <w:pPr>
        <w:shd w:val="clear" w:color="auto" w:fill="FFFFFF"/>
        <w:spacing w:after="180"/>
        <w:jc w:val="both"/>
        <w:rPr>
          <w:rFonts w:ascii="Arial" w:hAnsi="Arial" w:cs="Arial"/>
        </w:rPr>
      </w:pPr>
    </w:p>
    <w:p w14:paraId="6A53945D" w14:textId="77777777" w:rsidR="007D59F9" w:rsidRPr="00417F07" w:rsidRDefault="007D59F9" w:rsidP="007D59F9">
      <w:pPr>
        <w:shd w:val="clear" w:color="auto" w:fill="FFFFFF"/>
        <w:spacing w:after="180" w:line="360" w:lineRule="auto"/>
        <w:ind w:firstLine="708"/>
        <w:jc w:val="both"/>
        <w:rPr>
          <w:rFonts w:ascii="Arial" w:hAnsi="Arial" w:cs="Arial"/>
        </w:rPr>
      </w:pPr>
      <w:r w:rsidRPr="00417F07">
        <w:rPr>
          <w:rFonts w:ascii="Arial" w:hAnsi="Arial" w:cs="Arial"/>
        </w:rPr>
        <w:t xml:space="preserve">Na podstawie art. 30a w związku z art. 2 pkt 1 ustawy z dnia 24 lipca 2015 r. o Radzie Dialogu Społecznego i innych instytucjach dialogu społecznego (tekst jedn. Dz.U. z 2018 r. poz. 2232 z </w:t>
      </w:r>
      <w:proofErr w:type="spellStart"/>
      <w:r w:rsidRPr="00417F07">
        <w:rPr>
          <w:rFonts w:ascii="Arial" w:hAnsi="Arial" w:cs="Arial"/>
        </w:rPr>
        <w:t>późn</w:t>
      </w:r>
      <w:proofErr w:type="spellEnd"/>
      <w:r w:rsidRPr="00417F07">
        <w:rPr>
          <w:rFonts w:ascii="Arial" w:hAnsi="Arial" w:cs="Arial"/>
        </w:rPr>
        <w:t>. zm.) uchwala się, co następuje:</w:t>
      </w:r>
    </w:p>
    <w:p w14:paraId="236F999D" w14:textId="77777777" w:rsidR="007D59F9" w:rsidRPr="00417F07" w:rsidRDefault="007D59F9" w:rsidP="007D59F9">
      <w:pPr>
        <w:shd w:val="clear" w:color="auto" w:fill="FFFFFF"/>
        <w:spacing w:after="224"/>
        <w:jc w:val="center"/>
        <w:rPr>
          <w:rFonts w:ascii="Arial" w:hAnsi="Arial" w:cs="Arial"/>
        </w:rPr>
      </w:pPr>
      <w:r w:rsidRPr="00417F07">
        <w:rPr>
          <w:rFonts w:ascii="Arial" w:hAnsi="Arial" w:cs="Arial"/>
          <w:b/>
          <w:bCs/>
        </w:rPr>
        <w:t>§ 1.</w:t>
      </w:r>
    </w:p>
    <w:p w14:paraId="0B64F01C" w14:textId="11F88007" w:rsidR="007D59F9" w:rsidRPr="00417F07" w:rsidRDefault="003C3BDF" w:rsidP="003F6AFD">
      <w:pPr>
        <w:pStyle w:val="NormalnyWeb"/>
        <w:shd w:val="clear" w:color="auto" w:fill="FFFFFF"/>
        <w:spacing w:before="0" w:beforeAutospacing="0" w:after="18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3F6AFD">
        <w:rPr>
          <w:rFonts w:ascii="Arial" w:hAnsi="Arial" w:cs="Arial"/>
          <w:sz w:val="22"/>
          <w:szCs w:val="22"/>
        </w:rPr>
        <w:t xml:space="preserve">oraźny </w:t>
      </w:r>
      <w:r>
        <w:rPr>
          <w:rFonts w:ascii="Arial" w:hAnsi="Arial" w:cs="Arial"/>
          <w:sz w:val="22"/>
          <w:szCs w:val="22"/>
        </w:rPr>
        <w:t>Zespół</w:t>
      </w:r>
      <w:r w:rsidR="00402A0D">
        <w:rPr>
          <w:rFonts w:ascii="Arial" w:hAnsi="Arial" w:cs="Arial"/>
          <w:sz w:val="22"/>
          <w:szCs w:val="22"/>
        </w:rPr>
        <w:t xml:space="preserve"> problemowy</w:t>
      </w:r>
      <w:r>
        <w:rPr>
          <w:rFonts w:ascii="Arial" w:hAnsi="Arial" w:cs="Arial"/>
          <w:sz w:val="22"/>
          <w:szCs w:val="22"/>
        </w:rPr>
        <w:t xml:space="preserve"> </w:t>
      </w:r>
      <w:r w:rsidR="007D59F9" w:rsidRPr="00417F07">
        <w:rPr>
          <w:rFonts w:ascii="Arial" w:hAnsi="Arial" w:cs="Arial"/>
          <w:sz w:val="22"/>
          <w:szCs w:val="22"/>
        </w:rPr>
        <w:t xml:space="preserve">ds. służb mundurowych Rady Dialogu Społecznego, </w:t>
      </w:r>
      <w:r w:rsidR="007D59F9" w:rsidRPr="00417F07">
        <w:rPr>
          <w:rFonts w:ascii="Arial" w:hAnsi="Arial" w:cs="Arial"/>
          <w:sz w:val="22"/>
          <w:szCs w:val="22"/>
        </w:rPr>
        <w:br/>
      </w:r>
      <w:r w:rsidR="003F6AFD" w:rsidRPr="00417F07">
        <w:rPr>
          <w:rFonts w:ascii="Arial" w:hAnsi="Arial" w:cs="Arial"/>
          <w:sz w:val="22"/>
          <w:szCs w:val="22"/>
        </w:rPr>
        <w:t xml:space="preserve">w celu zapewnienia równego traktowania </w:t>
      </w:r>
      <w:r w:rsidR="003F6AFD">
        <w:rPr>
          <w:rFonts w:ascii="Arial" w:hAnsi="Arial" w:cs="Arial"/>
          <w:sz w:val="22"/>
          <w:szCs w:val="22"/>
        </w:rPr>
        <w:t xml:space="preserve">funkcjonariuszy Służy Celno-Skarbowej </w:t>
      </w:r>
      <w:r w:rsidR="003F6AFD" w:rsidRPr="00417F07">
        <w:rPr>
          <w:rFonts w:ascii="Arial" w:hAnsi="Arial" w:cs="Arial"/>
          <w:sz w:val="22"/>
          <w:szCs w:val="22"/>
        </w:rPr>
        <w:t>względem innych służb mundurowych</w:t>
      </w:r>
      <w:r w:rsidR="003F6AFD">
        <w:rPr>
          <w:rFonts w:ascii="Arial" w:hAnsi="Arial" w:cs="Arial"/>
          <w:sz w:val="22"/>
          <w:szCs w:val="22"/>
        </w:rPr>
        <w:t xml:space="preserve"> rekomenduje </w:t>
      </w:r>
      <w:r w:rsidR="003F6AFD" w:rsidRPr="00417F07">
        <w:rPr>
          <w:rFonts w:ascii="Arial" w:hAnsi="Arial" w:cs="Arial"/>
          <w:sz w:val="22"/>
          <w:szCs w:val="22"/>
        </w:rPr>
        <w:t>konieczność wprowadzenia dodatku mieszkaniowego dla funkcjonariuszy Służby Celno-Skarbowej</w:t>
      </w:r>
      <w:r w:rsidR="003F6AFD">
        <w:rPr>
          <w:rFonts w:ascii="Arial" w:hAnsi="Arial" w:cs="Arial"/>
          <w:sz w:val="22"/>
          <w:szCs w:val="22"/>
        </w:rPr>
        <w:t>.</w:t>
      </w:r>
    </w:p>
    <w:p w14:paraId="75806ED9" w14:textId="77777777" w:rsidR="007D59F9" w:rsidRPr="00417F07" w:rsidRDefault="007D59F9" w:rsidP="007D59F9">
      <w:pPr>
        <w:pStyle w:val="NormalnyWeb"/>
        <w:shd w:val="clear" w:color="auto" w:fill="FFFFFF"/>
        <w:spacing w:before="0" w:beforeAutospacing="0" w:after="224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F80D301" w14:textId="2715418C" w:rsidR="007D59F9" w:rsidRPr="00417F07" w:rsidRDefault="007D59F9" w:rsidP="00417F07">
      <w:pPr>
        <w:pStyle w:val="NormalnyWeb"/>
        <w:shd w:val="clear" w:color="auto" w:fill="FFFFFF"/>
        <w:spacing w:before="0" w:beforeAutospacing="0" w:after="224" w:afterAutospacing="0"/>
        <w:jc w:val="center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b/>
          <w:bCs/>
          <w:sz w:val="22"/>
          <w:szCs w:val="22"/>
        </w:rPr>
        <w:t>Uzasadnienie</w:t>
      </w:r>
    </w:p>
    <w:p w14:paraId="5C2B8AF4" w14:textId="77777777" w:rsidR="007D59F9" w:rsidRPr="00417F07" w:rsidRDefault="007D59F9" w:rsidP="007D59F9">
      <w:pPr>
        <w:pStyle w:val="NormalnyWeb"/>
        <w:shd w:val="clear" w:color="auto" w:fill="FFFFFF"/>
        <w:spacing w:before="0" w:beforeAutospacing="0" w:after="180" w:afterAutospacing="0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> </w:t>
      </w:r>
    </w:p>
    <w:p w14:paraId="0D7E9852" w14:textId="77777777" w:rsidR="007D59F9" w:rsidRPr="00417F07" w:rsidRDefault="007D59F9" w:rsidP="007D59F9">
      <w:pPr>
        <w:pStyle w:val="NormalnyWeb"/>
        <w:shd w:val="clear" w:color="auto" w:fill="FFFFFF"/>
        <w:spacing w:before="0" w:beforeAutospacing="0" w:after="180" w:afterAutospacing="0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> </w:t>
      </w:r>
    </w:p>
    <w:p w14:paraId="7B4F686A" w14:textId="486396B9" w:rsidR="007D59F9" w:rsidRPr="00417F07" w:rsidRDefault="007D59F9" w:rsidP="004F5E9B">
      <w:pPr>
        <w:pStyle w:val="NormalnyWeb"/>
        <w:shd w:val="clear" w:color="auto" w:fill="FFFFFF"/>
        <w:spacing w:before="0" w:beforeAutospacing="0" w:after="18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>Służba Celno-Skarbowa jest formacją umundurowaną i uzbrojoną, realizującą zadania o kluczowym znaczeniu dla bezpieczeństwa finansowego państwa oraz ochrony granic Unii Europejskiej, w tym zwalczanie przestępczości ekonomicznej, przemytu oraz oszustw podatkowych. Charakter jej działań odpowiada zadaniom wykonywanym przez inne służby mundurowe, co zostało potwierdzone również w orzecznictwie Trybunału Konstytucyjnego.</w:t>
      </w:r>
    </w:p>
    <w:p w14:paraId="3065A218" w14:textId="7AB07E9D" w:rsidR="007D59F9" w:rsidRPr="00417F07" w:rsidRDefault="007D59F9" w:rsidP="004F5E9B">
      <w:pPr>
        <w:pStyle w:val="NormalnyWeb"/>
        <w:shd w:val="clear" w:color="auto" w:fill="FFFFFF"/>
        <w:spacing w:before="0" w:beforeAutospacing="0" w:after="18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 xml:space="preserve">Pomimo tego funkcjonariusze Służby Celno-Skarbowej pozostają wyłączeni </w:t>
      </w:r>
      <w:r w:rsidR="00DE7654">
        <w:rPr>
          <w:rFonts w:ascii="Arial" w:hAnsi="Arial" w:cs="Arial"/>
          <w:sz w:val="22"/>
          <w:szCs w:val="22"/>
        </w:rPr>
        <w:br/>
      </w:r>
      <w:r w:rsidRPr="00417F07">
        <w:rPr>
          <w:rFonts w:ascii="Arial" w:hAnsi="Arial" w:cs="Arial"/>
          <w:sz w:val="22"/>
          <w:szCs w:val="22"/>
        </w:rPr>
        <w:t xml:space="preserve">z rozwiązań dotyczących świadczeń mieszkaniowych przewidzianych dla innych formacji. Stan </w:t>
      </w:r>
      <w:r w:rsidRPr="00417F07">
        <w:rPr>
          <w:rFonts w:ascii="Arial" w:hAnsi="Arial" w:cs="Arial"/>
          <w:sz w:val="22"/>
          <w:szCs w:val="22"/>
        </w:rPr>
        <w:lastRenderedPageBreak/>
        <w:t>ten narusza zasady konstytucyjne, w szczególności zasadę równości wobec prawa, sprawiedliwości społecznej oraz zakaz dyskryminacji.</w:t>
      </w:r>
    </w:p>
    <w:p w14:paraId="460848A9" w14:textId="77777777" w:rsidR="007D59F9" w:rsidRPr="00417F07" w:rsidRDefault="007D59F9" w:rsidP="00417F07">
      <w:pPr>
        <w:pStyle w:val="NormalnyWeb"/>
        <w:shd w:val="clear" w:color="auto" w:fill="FFFFFF"/>
        <w:spacing w:before="0" w:beforeAutospacing="0" w:after="18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> </w:t>
      </w:r>
    </w:p>
    <w:p w14:paraId="7641B9D5" w14:textId="45F41ADE" w:rsidR="007D59F9" w:rsidRPr="00417F07" w:rsidRDefault="007D59F9" w:rsidP="004F5E9B">
      <w:pPr>
        <w:pStyle w:val="NormalnyWeb"/>
        <w:shd w:val="clear" w:color="auto" w:fill="FFFFFF"/>
        <w:spacing w:before="0" w:beforeAutospacing="0" w:after="18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>Wprowadzenie dodatku mieszkaniowego ma istotne znaczenie dla stabilności kadrowej formacji. Świadczenie to stanowi realne wsparcie dla funkcjonariuszy w zakresie zabezpieczenia potrzeb mieszkaniowych oraz ważny element systemu motywacyjnego, wpływający na pozyskiwanie i utrzymanie wykwalifikowanej kadry.</w:t>
      </w:r>
    </w:p>
    <w:p w14:paraId="0C9C9942" w14:textId="5C51C7AD" w:rsidR="007D59F9" w:rsidRPr="00417F07" w:rsidRDefault="007D59F9" w:rsidP="004F5E9B">
      <w:pPr>
        <w:pStyle w:val="NormalnyWeb"/>
        <w:shd w:val="clear" w:color="auto" w:fill="FFFFFF"/>
        <w:spacing w:before="0" w:beforeAutospacing="0" w:after="18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 xml:space="preserve">Jednocześnie koszt wprowadzenia świadczenia, szacowany na około </w:t>
      </w:r>
      <w:r w:rsidR="005C31D9">
        <w:rPr>
          <w:rFonts w:ascii="Arial" w:hAnsi="Arial" w:cs="Arial"/>
          <w:sz w:val="22"/>
          <w:szCs w:val="22"/>
        </w:rPr>
        <w:t>175</w:t>
      </w:r>
      <w:r w:rsidRPr="00417F07">
        <w:rPr>
          <w:rFonts w:ascii="Arial" w:hAnsi="Arial" w:cs="Arial"/>
          <w:sz w:val="22"/>
          <w:szCs w:val="22"/>
        </w:rPr>
        <w:t xml:space="preserve"> mln zł rocznie</w:t>
      </w:r>
      <w:r w:rsidR="005C31D9">
        <w:rPr>
          <w:rFonts w:ascii="Arial" w:hAnsi="Arial" w:cs="Arial"/>
          <w:sz w:val="22"/>
          <w:szCs w:val="22"/>
        </w:rPr>
        <w:t xml:space="preserve"> dla 12 tys. funkcjonariuszy</w:t>
      </w:r>
      <w:r w:rsidRPr="00417F07">
        <w:rPr>
          <w:rFonts w:ascii="Arial" w:hAnsi="Arial" w:cs="Arial"/>
          <w:sz w:val="22"/>
          <w:szCs w:val="22"/>
        </w:rPr>
        <w:t>, pozostaje nieproporcjonalnie niski w stosunku do znaczenia Służby Celno-Skarbowej dla finansów publicznych, która odpowiada za dochody budżetu państwa rzędu ponad 380 mld zł rocznie.</w:t>
      </w:r>
    </w:p>
    <w:p w14:paraId="6EB04241" w14:textId="3467518E" w:rsidR="007D59F9" w:rsidRPr="00417F07" w:rsidRDefault="007D59F9" w:rsidP="004F5E9B">
      <w:pPr>
        <w:pStyle w:val="NormalnyWeb"/>
        <w:shd w:val="clear" w:color="auto" w:fill="FFFFFF"/>
        <w:spacing w:before="0" w:beforeAutospacing="0" w:after="18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>W związku z powyższym wprowadzenie dodatku mieszkaniowego dla funkcjonariuszy Służby Celno-Skarbowej formacji liczącej 12 tyś.,</w:t>
      </w:r>
      <w:r w:rsidR="00DE7654">
        <w:rPr>
          <w:rFonts w:ascii="Arial" w:hAnsi="Arial" w:cs="Arial"/>
          <w:sz w:val="22"/>
          <w:szCs w:val="22"/>
        </w:rPr>
        <w:t xml:space="preserve"> </w:t>
      </w:r>
      <w:r w:rsidRPr="00417F07">
        <w:rPr>
          <w:rFonts w:ascii="Arial" w:hAnsi="Arial" w:cs="Arial"/>
          <w:sz w:val="22"/>
          <w:szCs w:val="22"/>
        </w:rPr>
        <w:t>jest w pełni uzasadnione zarówno z punktu widzenia zasad konstytucyjnych, jak i interesu państwa.</w:t>
      </w:r>
    </w:p>
    <w:p w14:paraId="7AEAAA2D" w14:textId="77777777" w:rsidR="007D59F9" w:rsidRPr="00417F07" w:rsidRDefault="007D59F9" w:rsidP="00417F07">
      <w:pPr>
        <w:pStyle w:val="v1msonormal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17F07">
        <w:rPr>
          <w:rFonts w:ascii="Arial" w:hAnsi="Arial" w:cs="Arial"/>
          <w:sz w:val="22"/>
          <w:szCs w:val="22"/>
        </w:rPr>
        <w:t> </w:t>
      </w:r>
    </w:p>
    <w:p w14:paraId="4A859798" w14:textId="5D187D03" w:rsidR="006936F4" w:rsidRPr="00417F07" w:rsidRDefault="006936F4" w:rsidP="00417F07">
      <w:pPr>
        <w:spacing w:line="360" w:lineRule="auto"/>
        <w:rPr>
          <w:rFonts w:ascii="Arial" w:hAnsi="Arial" w:cs="Arial"/>
        </w:rPr>
      </w:pPr>
    </w:p>
    <w:sectPr w:rsidR="006936F4" w:rsidRPr="00417F0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CC10F" w14:textId="77777777" w:rsidR="003F3994" w:rsidRDefault="003F3994" w:rsidP="00602F69">
      <w:pPr>
        <w:spacing w:after="0" w:line="240" w:lineRule="auto"/>
      </w:pPr>
      <w:r>
        <w:separator/>
      </w:r>
    </w:p>
  </w:endnote>
  <w:endnote w:type="continuationSeparator" w:id="0">
    <w:p w14:paraId="2CCEABCD" w14:textId="77777777" w:rsidR="003F3994" w:rsidRDefault="003F3994" w:rsidP="00602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993DD" w14:textId="77777777" w:rsidR="007E65C3" w:rsidRDefault="007E65C3">
    <w:pPr>
      <w:pStyle w:val="Stopka"/>
      <w:jc w:val="center"/>
    </w:pPr>
  </w:p>
  <w:p w14:paraId="7BB1A8B1" w14:textId="002F1810" w:rsidR="007E65C3" w:rsidRPr="0046302B" w:rsidRDefault="007E65C3">
    <w:pPr>
      <w:pStyle w:val="Stopka"/>
      <w:jc w:val="center"/>
      <w:rPr>
        <w:rFonts w:ascii="Times New Roman" w:hAnsi="Times New Roman" w:cs="Times New Roman"/>
      </w:rPr>
    </w:pPr>
    <w:r w:rsidRPr="0046302B">
      <w:rPr>
        <w:rFonts w:ascii="Times New Roman" w:hAnsi="Times New Roman" w:cs="Times New Roman"/>
        <w:i/>
        <w:iCs/>
      </w:rPr>
      <w:t>Stanowisko strony pracowników i strony pracodawców Doraźnego Zespołu problemowego ds. służb mundurowych Rady Dialogu Społecznego w sprawie wprowadzenia dodatku mieszkaniowego dla funkcjonariuszy Służby Celno-Skarbowej</w:t>
    </w:r>
  </w:p>
  <w:p w14:paraId="7C5B3471" w14:textId="77777777" w:rsidR="007E65C3" w:rsidRDefault="007E65C3">
    <w:pPr>
      <w:pStyle w:val="Stopka"/>
      <w:jc w:val="center"/>
    </w:pPr>
  </w:p>
  <w:sdt>
    <w:sdtPr>
      <w:id w:val="-100571561"/>
      <w:docPartObj>
        <w:docPartGallery w:val="Page Numbers (Bottom of Page)"/>
        <w:docPartUnique/>
      </w:docPartObj>
    </w:sdtPr>
    <w:sdtEndPr/>
    <w:sdtContent>
      <w:p w14:paraId="5D441617" w14:textId="55B7844C" w:rsidR="007E65C3" w:rsidRDefault="007E65C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DB518E" w14:textId="77777777" w:rsidR="007E65C3" w:rsidRDefault="007E6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CD4C7" w14:textId="77777777" w:rsidR="003F3994" w:rsidRDefault="003F3994" w:rsidP="00602F69">
      <w:pPr>
        <w:spacing w:after="0" w:line="240" w:lineRule="auto"/>
      </w:pPr>
      <w:r>
        <w:separator/>
      </w:r>
    </w:p>
  </w:footnote>
  <w:footnote w:type="continuationSeparator" w:id="0">
    <w:p w14:paraId="19F97FCA" w14:textId="77777777" w:rsidR="003F3994" w:rsidRDefault="003F3994" w:rsidP="00602F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CB7"/>
    <w:rsid w:val="000165D4"/>
    <w:rsid w:val="00027D34"/>
    <w:rsid w:val="0019412A"/>
    <w:rsid w:val="001E346C"/>
    <w:rsid w:val="00296149"/>
    <w:rsid w:val="003C3BDF"/>
    <w:rsid w:val="003F3994"/>
    <w:rsid w:val="003F6AFD"/>
    <w:rsid w:val="00402A0D"/>
    <w:rsid w:val="00417F07"/>
    <w:rsid w:val="0046302B"/>
    <w:rsid w:val="004F5E9B"/>
    <w:rsid w:val="00563BDD"/>
    <w:rsid w:val="00592D6C"/>
    <w:rsid w:val="005C31D9"/>
    <w:rsid w:val="00602F69"/>
    <w:rsid w:val="006936F4"/>
    <w:rsid w:val="007D59F9"/>
    <w:rsid w:val="007E65C3"/>
    <w:rsid w:val="008074AF"/>
    <w:rsid w:val="008C6B3A"/>
    <w:rsid w:val="009B3B2A"/>
    <w:rsid w:val="00AD6900"/>
    <w:rsid w:val="00D162C1"/>
    <w:rsid w:val="00DE7654"/>
    <w:rsid w:val="00EA6A05"/>
    <w:rsid w:val="00EE1CB7"/>
    <w:rsid w:val="00FC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14EE6"/>
  <w15:chartTrackingRefBased/>
  <w15:docId w15:val="{C689DAB5-9C74-47C2-8AC4-B3926433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D5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7D5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027D3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02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2F69"/>
  </w:style>
  <w:style w:type="paragraph" w:styleId="Stopka">
    <w:name w:val="footer"/>
    <w:basedOn w:val="Normalny"/>
    <w:link w:val="StopkaZnak"/>
    <w:uiPriority w:val="99"/>
    <w:unhideWhenUsed/>
    <w:rsid w:val="00602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2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7CC50-EB22-4ECD-9B74-01DF56FDE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Kolasa Marcin</dc:creator>
  <cp:keywords/>
  <dc:description/>
  <cp:lastModifiedBy>Grzegorz Igor Raczyński</cp:lastModifiedBy>
  <cp:revision>2</cp:revision>
  <dcterms:created xsi:type="dcterms:W3CDTF">2026-06-16T10:46:00Z</dcterms:created>
  <dcterms:modified xsi:type="dcterms:W3CDTF">2026-06-16T10:46:00Z</dcterms:modified>
</cp:coreProperties>
</file>