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0E" w:rsidRPr="00DB150E" w:rsidRDefault="00DB150E" w:rsidP="00DB15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150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B150E" w:rsidRPr="00DB150E" w:rsidRDefault="00DB150E" w:rsidP="001F2FF7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B150E">
        <w:rPr>
          <w:rFonts w:ascii="Times New Roman" w:eastAsia="Cambria" w:hAnsi="Times New Roman" w:cs="Times New Roman"/>
          <w:sz w:val="24"/>
          <w:szCs w:val="24"/>
        </w:rPr>
        <w:t>Krajowa Administracja Skarbowa</w:t>
      </w:r>
      <w:r w:rsidR="00C20462">
        <w:rPr>
          <w:rFonts w:ascii="Times New Roman" w:eastAsia="Cambria" w:hAnsi="Times New Roman" w:cs="Times New Roman"/>
          <w:sz w:val="24"/>
          <w:szCs w:val="24"/>
        </w:rPr>
        <w:t xml:space="preserve">, zwana dalej „KAS” </w:t>
      </w:r>
      <w:r w:rsidRPr="00DB150E">
        <w:rPr>
          <w:rFonts w:ascii="Times New Roman" w:eastAsia="Cambria" w:hAnsi="Times New Roman" w:cs="Times New Roman"/>
          <w:sz w:val="24"/>
          <w:szCs w:val="24"/>
        </w:rPr>
        <w:t xml:space="preserve">powstała na mocy ustawy z dnia </w:t>
      </w:r>
      <w:r w:rsidR="00064418">
        <w:rPr>
          <w:rFonts w:ascii="Times New Roman" w:eastAsia="Cambria" w:hAnsi="Times New Roman" w:cs="Times New Roman"/>
          <w:sz w:val="24"/>
          <w:szCs w:val="24"/>
        </w:rPr>
        <w:br/>
      </w:r>
      <w:r w:rsidRPr="00DB150E">
        <w:rPr>
          <w:rFonts w:ascii="Times New Roman" w:eastAsia="Cambria" w:hAnsi="Times New Roman" w:cs="Times New Roman"/>
          <w:sz w:val="24"/>
          <w:szCs w:val="24"/>
        </w:rPr>
        <w:t>16 listopada 2016 r. o Krajowej Administracji Skarbowej (Dz.U. poz. 1947, z późn. zm.) oraz ustawy z dnia 16 listopada 2017 r. - Przepisy wprowadzające ustawę o Krajowej Administracji Skarbowej (Dz. U. poz. 1948, z późn. zm.)</w:t>
      </w:r>
      <w:r w:rsidR="00C20462">
        <w:rPr>
          <w:rFonts w:ascii="Times New Roman" w:eastAsia="Cambria" w:hAnsi="Times New Roman" w:cs="Times New Roman"/>
          <w:sz w:val="24"/>
          <w:szCs w:val="24"/>
        </w:rPr>
        <w:t xml:space="preserve"> i</w:t>
      </w:r>
      <w:r w:rsidRPr="00DB150E">
        <w:rPr>
          <w:rFonts w:ascii="Times New Roman" w:eastAsia="Cambria" w:hAnsi="Times New Roman" w:cs="Times New Roman"/>
          <w:sz w:val="24"/>
          <w:szCs w:val="24"/>
        </w:rPr>
        <w:t xml:space="preserve"> połączyła najlepsze doświadczenia administracji podatkowej, kontroli skarbowej i Służby Celnej. Jej utworzenie było odpowiedzią na oczekiwania podatników oraz na zmieniające się otoczenie gospodarcze. Zadaniem nowoczesnej administracji skarbowej jest zapewnienie skutecznego poboru należności podatkowych i celnych, ale też ochronę uczciwego biznesu. </w:t>
      </w:r>
    </w:p>
    <w:p w:rsidR="00DB150E" w:rsidRPr="00DB150E" w:rsidRDefault="00DB150E" w:rsidP="001F2FF7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B150E">
        <w:rPr>
          <w:rFonts w:ascii="Times New Roman" w:eastAsia="Cambria" w:hAnsi="Times New Roman" w:cs="Times New Roman"/>
          <w:sz w:val="24"/>
          <w:szCs w:val="24"/>
        </w:rPr>
        <w:t>Priorytetem KAS jest skuteczna walka z przestępczością gospodarczą i oszustwami podatkowymi. Kluczowe jest dalsze ograniczanie szarej strefy i tzw. karuzel podatkowych, zmniejszanie luki VAT oraz eliminowanie z rynku towarów nielegalnych.</w:t>
      </w:r>
    </w:p>
    <w:p w:rsidR="000C2924" w:rsidRPr="006E77D2" w:rsidRDefault="00DB150E" w:rsidP="001F2FF7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B150E">
        <w:rPr>
          <w:rFonts w:ascii="Times New Roman" w:eastAsia="Cambria" w:hAnsi="Times New Roman" w:cs="Times New Roman"/>
          <w:sz w:val="24"/>
          <w:szCs w:val="24"/>
        </w:rPr>
        <w:t xml:space="preserve">Sprostanie nowym wyzwaniom stojącym przed KAS, związanym przede wszystkim </w:t>
      </w:r>
      <w:r w:rsidRPr="00DB150E">
        <w:rPr>
          <w:rFonts w:ascii="Times New Roman" w:eastAsia="Cambria" w:hAnsi="Times New Roman" w:cs="Times New Roman"/>
          <w:sz w:val="24"/>
          <w:szCs w:val="24"/>
        </w:rPr>
        <w:br/>
        <w:t xml:space="preserve">z dalszym konsekwentnym dbaniem o szczelność systemu poboru podatków, wymaga nieustannego podnoszenia efektywności działania KAS poprzez jej unowocześnianie (modernizowanie), z czym wiąże się poniesienie niezbędnych kosztów i nakładów inwestycyjnych w dwóch kluczowych obszarach: zasobów ludzkich (wynagrodzenia </w:t>
      </w:r>
      <w:r w:rsidR="00064418">
        <w:rPr>
          <w:rFonts w:ascii="Times New Roman" w:eastAsia="Cambria" w:hAnsi="Times New Roman" w:cs="Times New Roman"/>
          <w:sz w:val="24"/>
          <w:szCs w:val="24"/>
        </w:rPr>
        <w:br/>
      </w:r>
      <w:r w:rsidRPr="00DB150E">
        <w:rPr>
          <w:rFonts w:ascii="Times New Roman" w:eastAsia="Cambria" w:hAnsi="Times New Roman" w:cs="Times New Roman"/>
          <w:sz w:val="24"/>
          <w:szCs w:val="24"/>
        </w:rPr>
        <w:t xml:space="preserve">i uposażenia) oraz majątku (rozszerzenie bazy nieruchomości, zakupy pojazdów i sprzętu do kontroli celno-skarbowej, doposażenie przejść granicznych). </w:t>
      </w:r>
      <w:r w:rsidR="000C2924">
        <w:rPr>
          <w:rFonts w:ascii="Times New Roman" w:eastAsia="Cambria" w:hAnsi="Times New Roman" w:cs="Times New Roman"/>
          <w:sz w:val="24"/>
          <w:szCs w:val="24"/>
        </w:rPr>
        <w:t xml:space="preserve">Stąd też </w:t>
      </w:r>
      <w:r w:rsidR="00A24BF0">
        <w:rPr>
          <w:rFonts w:ascii="Times New Roman" w:eastAsia="Cambria" w:hAnsi="Times New Roman" w:cs="Times New Roman"/>
          <w:sz w:val="24"/>
          <w:szCs w:val="24"/>
        </w:rPr>
        <w:t>wychodząc na</w:t>
      </w:r>
      <w:r w:rsidR="00B066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24BF0">
        <w:rPr>
          <w:rFonts w:ascii="Times New Roman" w:eastAsia="Cambria" w:hAnsi="Times New Roman" w:cs="Times New Roman"/>
          <w:sz w:val="24"/>
          <w:szCs w:val="24"/>
        </w:rPr>
        <w:t xml:space="preserve">przeciw ww. potrzebom został opracowany </w:t>
      </w:r>
      <w:r w:rsidR="00A24BF0" w:rsidRPr="001F2FF7">
        <w:rPr>
          <w:rFonts w:ascii="Times New Roman" w:eastAsia="Cambria" w:hAnsi="Times New Roman" w:cs="Times New Roman"/>
          <w:i/>
          <w:sz w:val="24"/>
          <w:szCs w:val="24"/>
        </w:rPr>
        <w:t>projekt uchwały Rady Ministrów w sprawie ustanowienia programu wieloletniego „Modernizacja Krajowej Administracji Skarbowej w latach 2020-2022”</w:t>
      </w:r>
      <w:r w:rsidR="006E77D2" w:rsidRPr="001F2FF7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B06614">
        <w:rPr>
          <w:rFonts w:ascii="Times New Roman" w:eastAsia="Cambria" w:hAnsi="Times New Roman" w:cs="Times New Roman"/>
          <w:sz w:val="24"/>
          <w:szCs w:val="24"/>
        </w:rPr>
        <w:t>którego założenia</w:t>
      </w:r>
      <w:r w:rsidR="0003553F">
        <w:rPr>
          <w:rFonts w:ascii="Times New Roman" w:eastAsia="Cambria" w:hAnsi="Times New Roman" w:cs="Times New Roman"/>
          <w:sz w:val="24"/>
          <w:szCs w:val="24"/>
        </w:rPr>
        <w:t>, zgodnie z § 1 projektu uchwały</w:t>
      </w:r>
      <w:r w:rsidR="00B06614">
        <w:rPr>
          <w:rFonts w:ascii="Times New Roman" w:eastAsia="Cambria" w:hAnsi="Times New Roman" w:cs="Times New Roman"/>
          <w:sz w:val="24"/>
          <w:szCs w:val="24"/>
        </w:rPr>
        <w:t xml:space="preserve"> zostały szczegółowo </w:t>
      </w:r>
      <w:r w:rsidR="00D538F8">
        <w:rPr>
          <w:rFonts w:ascii="Times New Roman" w:eastAsia="Cambria" w:hAnsi="Times New Roman" w:cs="Times New Roman"/>
          <w:sz w:val="24"/>
          <w:szCs w:val="24"/>
        </w:rPr>
        <w:t>opisane w załączniku.</w:t>
      </w:r>
      <w:r w:rsidR="00B066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DB150E" w:rsidRDefault="0003553F" w:rsidP="001F2FF7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przedmiotowym załączniku </w:t>
      </w:r>
      <w:r w:rsidR="00FA1A8F">
        <w:rPr>
          <w:rFonts w:ascii="Times New Roman" w:eastAsia="Cambria" w:hAnsi="Times New Roman" w:cs="Times New Roman"/>
          <w:sz w:val="24"/>
          <w:szCs w:val="24"/>
        </w:rPr>
        <w:t xml:space="preserve">do projektu uchwały </w:t>
      </w:r>
      <w:r>
        <w:rPr>
          <w:rFonts w:ascii="Times New Roman" w:eastAsia="Cambria" w:hAnsi="Times New Roman" w:cs="Times New Roman"/>
          <w:sz w:val="24"/>
          <w:szCs w:val="24"/>
        </w:rPr>
        <w:t xml:space="preserve">m.in. ujęto </w:t>
      </w:r>
      <w:r w:rsidR="00CB200D">
        <w:rPr>
          <w:rFonts w:ascii="Times New Roman" w:eastAsia="Cambria" w:hAnsi="Times New Roman" w:cs="Times New Roman"/>
          <w:sz w:val="24"/>
          <w:szCs w:val="24"/>
        </w:rPr>
        <w:t xml:space="preserve">szczegółowy zakres </w:t>
      </w:r>
      <w:r w:rsidR="00CB200D" w:rsidRPr="001F2FF7">
        <w:rPr>
          <w:rFonts w:ascii="Times New Roman" w:eastAsia="Cambria" w:hAnsi="Times New Roman" w:cs="Times New Roman"/>
          <w:i/>
          <w:sz w:val="24"/>
          <w:szCs w:val="24"/>
        </w:rPr>
        <w:t xml:space="preserve">Programu </w:t>
      </w:r>
      <w:r w:rsidR="00FA1A8F" w:rsidRPr="00FA1A8F">
        <w:rPr>
          <w:rFonts w:ascii="Times New Roman" w:eastAsia="Cambria" w:hAnsi="Times New Roman" w:cs="Times New Roman"/>
          <w:i/>
          <w:sz w:val="24"/>
          <w:szCs w:val="24"/>
        </w:rPr>
        <w:t>wieloletniego „Modernizacja Krajowej Administracji Skarbowej w latach 2020-2022”</w:t>
      </w:r>
      <w:r w:rsidR="00FA1A8F" w:rsidRPr="001F2FF7">
        <w:rPr>
          <w:rFonts w:ascii="Times New Roman" w:eastAsia="Cambria" w:hAnsi="Times New Roman" w:cs="Times New Roman"/>
          <w:i/>
          <w:sz w:val="24"/>
          <w:szCs w:val="24"/>
        </w:rPr>
        <w:t>,</w:t>
      </w:r>
      <w:r w:rsidR="00FA1A8F">
        <w:rPr>
          <w:rFonts w:ascii="Times New Roman" w:eastAsia="Cambria" w:hAnsi="Times New Roman" w:cs="Times New Roman"/>
          <w:sz w:val="24"/>
          <w:szCs w:val="24"/>
        </w:rPr>
        <w:t xml:space="preserve"> zwanego dalej „Programem”</w:t>
      </w:r>
      <w:r w:rsidR="00FA1A8F" w:rsidRPr="00FA1A8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A1A8F">
        <w:rPr>
          <w:rFonts w:ascii="Times New Roman" w:eastAsia="Cambria" w:hAnsi="Times New Roman" w:cs="Times New Roman"/>
          <w:sz w:val="24"/>
          <w:szCs w:val="24"/>
        </w:rPr>
        <w:t>oraz</w:t>
      </w:r>
      <w:r w:rsidR="00CB200D">
        <w:rPr>
          <w:rFonts w:ascii="Times New Roman" w:eastAsia="Cambria" w:hAnsi="Times New Roman" w:cs="Times New Roman"/>
          <w:sz w:val="24"/>
          <w:szCs w:val="24"/>
        </w:rPr>
        <w:t xml:space="preserve"> etapy jego realizacji </w:t>
      </w:r>
      <w:r w:rsidR="00DB150E" w:rsidRPr="00DB150E">
        <w:rPr>
          <w:rFonts w:ascii="Times New Roman" w:eastAsia="Cambria" w:hAnsi="Times New Roman" w:cs="Times New Roman"/>
          <w:sz w:val="24"/>
          <w:szCs w:val="24"/>
        </w:rPr>
        <w:t>(w odpowiednim ujęciu analitycznym i podziale czasowym na lata 2020-2022) obejmują</w:t>
      </w:r>
      <w:r>
        <w:rPr>
          <w:rFonts w:ascii="Times New Roman" w:eastAsia="Cambria" w:hAnsi="Times New Roman" w:cs="Times New Roman"/>
          <w:sz w:val="24"/>
          <w:szCs w:val="24"/>
        </w:rPr>
        <w:t>c</w:t>
      </w:r>
      <w:r w:rsidR="00CB200D">
        <w:rPr>
          <w:rFonts w:ascii="Times New Roman" w:eastAsia="Cambria" w:hAnsi="Times New Roman" w:cs="Times New Roman"/>
          <w:sz w:val="24"/>
          <w:szCs w:val="24"/>
        </w:rPr>
        <w:t>y realizację przedsięwzięć modernizacyjnych w następujących obszarach</w:t>
      </w:r>
      <w:r w:rsidR="00DB150E" w:rsidRPr="00DB150E">
        <w:rPr>
          <w:rFonts w:ascii="Times New Roman" w:eastAsia="Cambria" w:hAnsi="Times New Roman" w:cs="Times New Roman"/>
          <w:sz w:val="24"/>
          <w:szCs w:val="24"/>
        </w:rPr>
        <w:t>:</w:t>
      </w:r>
    </w:p>
    <w:p w:rsidR="00CB200D" w:rsidRPr="00CB200D" w:rsidRDefault="00CB200D" w:rsidP="001F2FF7">
      <w:pPr>
        <w:numPr>
          <w:ilvl w:val="0"/>
          <w:numId w:val="9"/>
        </w:numPr>
        <w:spacing w:before="60" w:after="60" w:line="360" w:lineRule="auto"/>
        <w:ind w:left="426" w:hanging="426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200D">
        <w:rPr>
          <w:rFonts w:ascii="Times New Roman" w:eastAsia="Cambria" w:hAnsi="Times New Roman" w:cs="Times New Roman"/>
          <w:sz w:val="24"/>
          <w:szCs w:val="24"/>
        </w:rPr>
        <w:t xml:space="preserve">motywacyjności oraz konkurencyjności systemu wynagrodzeń i uposażeń </w:t>
      </w:r>
      <w:r w:rsidRPr="00CB200D">
        <w:rPr>
          <w:rFonts w:ascii="Times New Roman" w:eastAsia="Cambria" w:hAnsi="Times New Roman" w:cs="Times New Roman"/>
          <w:sz w:val="24"/>
          <w:szCs w:val="24"/>
        </w:rPr>
        <w:br/>
        <w:t xml:space="preserve">w jednostkach organizacyjnych KAS oraz trwałego zasilenia systemu środkami przeznaczonymi na finansowanie dodatków (kontrolerskich, zadaniowych, specjalnych </w:t>
      </w:r>
      <w:r w:rsidR="00064418">
        <w:rPr>
          <w:rFonts w:ascii="Times New Roman" w:eastAsia="Cambria" w:hAnsi="Times New Roman" w:cs="Times New Roman"/>
          <w:sz w:val="24"/>
          <w:szCs w:val="24"/>
        </w:rPr>
        <w:br/>
      </w:r>
      <w:r w:rsidRPr="00CB200D">
        <w:rPr>
          <w:rFonts w:ascii="Times New Roman" w:eastAsia="Cambria" w:hAnsi="Times New Roman" w:cs="Times New Roman"/>
          <w:sz w:val="24"/>
          <w:szCs w:val="24"/>
        </w:rPr>
        <w:t xml:space="preserve">i innych) związanych z wykonywaniem zadań wymagających szczególnego </w:t>
      </w:r>
      <w:r w:rsidRPr="00CB200D">
        <w:rPr>
          <w:rFonts w:ascii="Times New Roman" w:eastAsia="Cambria" w:hAnsi="Times New Roman" w:cs="Times New Roman"/>
          <w:sz w:val="24"/>
          <w:szCs w:val="24"/>
        </w:rPr>
        <w:lastRenderedPageBreak/>
        <w:t>zaangażowania i kwalifikacji zawodowych pracowników i funkcjonariuszy Służby Celno-Skarbowej.</w:t>
      </w:r>
    </w:p>
    <w:p w:rsidR="00CB200D" w:rsidRPr="00CB200D" w:rsidRDefault="00CB200D" w:rsidP="001F2FF7">
      <w:pPr>
        <w:spacing w:after="0" w:line="360" w:lineRule="auto"/>
        <w:ind w:left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200D">
        <w:rPr>
          <w:rFonts w:ascii="Times New Roman" w:eastAsia="Cambria" w:hAnsi="Times New Roman" w:cs="Times New Roman"/>
          <w:sz w:val="24"/>
          <w:szCs w:val="24"/>
        </w:rPr>
        <w:t xml:space="preserve">Łącznie – modernizacja systemu wynagrodzeń i uposażeń w KAS w latach 2020-2022 wyniesie według przyjętych założeń </w:t>
      </w:r>
      <w:r w:rsidRPr="00CB200D">
        <w:rPr>
          <w:rFonts w:ascii="Times New Roman" w:eastAsia="Cambria" w:hAnsi="Times New Roman" w:cs="Times New Roman"/>
          <w:b/>
          <w:sz w:val="24"/>
          <w:szCs w:val="24"/>
        </w:rPr>
        <w:t>880.000 tys. zł</w:t>
      </w:r>
      <w:r w:rsidR="00E5433D">
        <w:rPr>
          <w:rFonts w:ascii="Times New Roman" w:eastAsia="Cambria" w:hAnsi="Times New Roman" w:cs="Times New Roman"/>
          <w:b/>
          <w:sz w:val="24"/>
          <w:szCs w:val="24"/>
        </w:rPr>
        <w:t>;</w:t>
      </w:r>
    </w:p>
    <w:p w:rsidR="00E5433D" w:rsidRPr="001F2FF7" w:rsidRDefault="00E5433D" w:rsidP="001F2FF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F2FF7">
        <w:rPr>
          <w:rFonts w:ascii="Times New Roman" w:eastAsia="Cambria" w:hAnsi="Times New Roman" w:cs="Times New Roman"/>
          <w:sz w:val="24"/>
          <w:szCs w:val="24"/>
        </w:rPr>
        <w:t xml:space="preserve">zakupów pojazdów, urządzeń, sprzętu, uzbrojenia, środków przymusu bezpośredniego, oprogramowania komputerowego oraz innych elementów wyposażenia mających na celu wsparcie kontroli celno-skarbowej, a także szkoleń specjalistycznych w tym zakresie – obejmujących głównie wymianę (budowę lub zakup) stacjonarnych skanerów rtg na przejściach granicznych, zakup środków transportu, urządzeń i sprzętu do: kontroli </w:t>
      </w:r>
      <w:r w:rsidR="00064418">
        <w:rPr>
          <w:rFonts w:ascii="Times New Roman" w:eastAsia="Cambria" w:hAnsi="Times New Roman" w:cs="Times New Roman"/>
          <w:sz w:val="24"/>
          <w:szCs w:val="24"/>
        </w:rPr>
        <w:br/>
      </w:r>
      <w:r w:rsidRPr="001F2FF7">
        <w:rPr>
          <w:rFonts w:ascii="Times New Roman" w:eastAsia="Cambria" w:hAnsi="Times New Roman" w:cs="Times New Roman"/>
          <w:sz w:val="24"/>
          <w:szCs w:val="24"/>
        </w:rPr>
        <w:t>i łączności, laboratoryjnego, techniki specjalnej, w szczególności:</w:t>
      </w:r>
    </w:p>
    <w:p w:rsidR="00CB200D" w:rsidRDefault="00E5433D" w:rsidP="001F2FF7">
      <w:pPr>
        <w:spacing w:after="0" w:line="360" w:lineRule="auto"/>
        <w:ind w:left="851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5433D">
        <w:rPr>
          <w:rFonts w:ascii="Times New Roman" w:eastAsia="Cambria" w:hAnsi="Times New Roman" w:cs="Times New Roman"/>
          <w:sz w:val="24"/>
          <w:szCs w:val="24"/>
        </w:rPr>
        <w:t>a)</w:t>
      </w:r>
      <w:r w:rsidRPr="00E5433D">
        <w:rPr>
          <w:rFonts w:ascii="Times New Roman" w:eastAsia="Cambria" w:hAnsi="Times New Roman" w:cs="Times New Roman"/>
          <w:sz w:val="24"/>
          <w:szCs w:val="24"/>
        </w:rPr>
        <w:tab/>
        <w:t>wymianę (budowę lub zakup) stacjonarnych skanerów rtg na przejściach granicznych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</w:p>
    <w:p w:rsidR="00E5433D" w:rsidRDefault="00E5433D" w:rsidP="001F2FF7">
      <w:pPr>
        <w:spacing w:after="0" w:line="360" w:lineRule="auto"/>
        <w:ind w:left="851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5433D">
        <w:rPr>
          <w:rFonts w:ascii="Times New Roman" w:eastAsia="Cambria" w:hAnsi="Times New Roman" w:cs="Times New Roman"/>
          <w:sz w:val="24"/>
          <w:szCs w:val="24"/>
        </w:rPr>
        <w:t>b)</w:t>
      </w:r>
      <w:r w:rsidRPr="00E5433D">
        <w:rPr>
          <w:rFonts w:ascii="Times New Roman" w:eastAsia="Cambria" w:hAnsi="Times New Roman" w:cs="Times New Roman"/>
          <w:sz w:val="24"/>
          <w:szCs w:val="24"/>
        </w:rPr>
        <w:tab/>
        <w:t>zakup i wymianę sprzętu transportowego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</w:p>
    <w:p w:rsidR="00E5433D" w:rsidRDefault="00E5433D" w:rsidP="001F2FF7">
      <w:pPr>
        <w:spacing w:after="0" w:line="360" w:lineRule="auto"/>
        <w:ind w:left="851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5433D">
        <w:rPr>
          <w:rFonts w:ascii="Times New Roman" w:eastAsia="Cambria" w:hAnsi="Times New Roman" w:cs="Times New Roman"/>
          <w:sz w:val="24"/>
          <w:szCs w:val="24"/>
        </w:rPr>
        <w:t>c)</w:t>
      </w:r>
      <w:r w:rsidRPr="00E5433D">
        <w:rPr>
          <w:rFonts w:ascii="Times New Roman" w:eastAsia="Cambria" w:hAnsi="Times New Roman" w:cs="Times New Roman"/>
          <w:sz w:val="24"/>
          <w:szCs w:val="24"/>
        </w:rPr>
        <w:tab/>
        <w:t>zakup urządzeń oraz sprzętu do kontroli i łączności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</w:p>
    <w:p w:rsidR="00E5433D" w:rsidRDefault="00E5433D" w:rsidP="001F2FF7">
      <w:pPr>
        <w:spacing w:after="0" w:line="360" w:lineRule="auto"/>
        <w:ind w:left="851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</w:t>
      </w:r>
      <w:r w:rsidRPr="00E5433D">
        <w:rPr>
          <w:rFonts w:ascii="Times New Roman" w:eastAsia="Cambria" w:hAnsi="Times New Roman" w:cs="Times New Roman"/>
          <w:sz w:val="24"/>
          <w:szCs w:val="24"/>
        </w:rPr>
        <w:t>)</w:t>
      </w:r>
      <w:r w:rsidRPr="00E5433D">
        <w:rPr>
          <w:rFonts w:ascii="Times New Roman" w:eastAsia="Cambria" w:hAnsi="Times New Roman" w:cs="Times New Roman"/>
          <w:sz w:val="24"/>
          <w:szCs w:val="24"/>
        </w:rPr>
        <w:tab/>
        <w:t>zakup urządzeń i sprzętu laboratoryjnego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</w:p>
    <w:p w:rsidR="00E5433D" w:rsidRDefault="00E5433D" w:rsidP="001F2FF7">
      <w:pPr>
        <w:spacing w:after="0" w:line="360" w:lineRule="auto"/>
        <w:ind w:left="851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5433D">
        <w:rPr>
          <w:rFonts w:ascii="Times New Roman" w:eastAsia="Cambria" w:hAnsi="Times New Roman" w:cs="Times New Roman"/>
          <w:sz w:val="24"/>
          <w:szCs w:val="24"/>
        </w:rPr>
        <w:t>e)</w:t>
      </w:r>
      <w:r w:rsidRPr="00E5433D">
        <w:rPr>
          <w:rFonts w:ascii="Times New Roman" w:eastAsia="Cambria" w:hAnsi="Times New Roman" w:cs="Times New Roman"/>
          <w:sz w:val="24"/>
          <w:szCs w:val="24"/>
        </w:rPr>
        <w:tab/>
        <w:t>zakup sprzętu techniki specjalnej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</w:p>
    <w:p w:rsidR="00E5433D" w:rsidRDefault="00E5433D" w:rsidP="001F2FF7">
      <w:pPr>
        <w:spacing w:after="0" w:line="360" w:lineRule="auto"/>
        <w:ind w:left="851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5433D">
        <w:rPr>
          <w:rFonts w:ascii="Times New Roman" w:eastAsia="Cambria" w:hAnsi="Times New Roman" w:cs="Times New Roman"/>
          <w:sz w:val="24"/>
          <w:szCs w:val="24"/>
        </w:rPr>
        <w:t>f)</w:t>
      </w:r>
      <w:r w:rsidRPr="00E5433D">
        <w:rPr>
          <w:rFonts w:ascii="Times New Roman" w:eastAsia="Cambria" w:hAnsi="Times New Roman" w:cs="Times New Roman"/>
          <w:sz w:val="24"/>
          <w:szCs w:val="24"/>
        </w:rPr>
        <w:tab/>
        <w:t xml:space="preserve">zakup uzbrojenia i środków przymusu bezpośredniego oraz sprzętu </w:t>
      </w:r>
      <w:r w:rsidR="00064418">
        <w:rPr>
          <w:rFonts w:ascii="Times New Roman" w:eastAsia="Cambria" w:hAnsi="Times New Roman" w:cs="Times New Roman"/>
          <w:sz w:val="24"/>
          <w:szCs w:val="24"/>
        </w:rPr>
        <w:br/>
      </w:r>
      <w:r w:rsidRPr="00E5433D">
        <w:rPr>
          <w:rFonts w:ascii="Times New Roman" w:eastAsia="Cambria" w:hAnsi="Times New Roman" w:cs="Times New Roman"/>
          <w:sz w:val="24"/>
          <w:szCs w:val="24"/>
        </w:rPr>
        <w:t>i oprogramowania służącego wsp</w:t>
      </w:r>
      <w:r>
        <w:rPr>
          <w:rFonts w:ascii="Times New Roman" w:eastAsia="Cambria" w:hAnsi="Times New Roman" w:cs="Times New Roman"/>
          <w:sz w:val="24"/>
          <w:szCs w:val="24"/>
        </w:rPr>
        <w:t>arciu kontroli celno-skarbowej,</w:t>
      </w:r>
    </w:p>
    <w:p w:rsidR="00E5433D" w:rsidRDefault="00E5433D" w:rsidP="001F2FF7">
      <w:pPr>
        <w:spacing w:after="0" w:line="360" w:lineRule="auto"/>
        <w:ind w:left="851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5433D">
        <w:rPr>
          <w:rFonts w:ascii="Times New Roman" w:eastAsia="Cambria" w:hAnsi="Times New Roman" w:cs="Times New Roman"/>
          <w:sz w:val="24"/>
          <w:szCs w:val="24"/>
        </w:rPr>
        <w:t>g)</w:t>
      </w:r>
      <w:r w:rsidRPr="00E5433D">
        <w:rPr>
          <w:rFonts w:ascii="Times New Roman" w:eastAsia="Cambria" w:hAnsi="Times New Roman" w:cs="Times New Roman"/>
          <w:sz w:val="24"/>
          <w:szCs w:val="24"/>
        </w:rPr>
        <w:tab/>
        <w:t>zakup szkoleń specjalistycznych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E5433D" w:rsidRPr="001F2FF7" w:rsidRDefault="00E5433D" w:rsidP="001F2FF7">
      <w:pPr>
        <w:spacing w:after="0" w:line="360" w:lineRule="auto"/>
        <w:ind w:left="851" w:hanging="425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5433D">
        <w:rPr>
          <w:rFonts w:ascii="Times New Roman" w:eastAsia="Cambria" w:hAnsi="Times New Roman" w:cs="Times New Roman"/>
          <w:sz w:val="24"/>
          <w:szCs w:val="24"/>
        </w:rPr>
        <w:t xml:space="preserve">Łącznie – zakupy pojazdów, urządzeń, sprzętu, uzbrojenia, środków przymusu bezpośredniego, oprogramowania komputerowego oraz innych elementów wyposażenia mających na celu wsparcie kontroli celno-skarbowej, a także szkoleń specjalistycznych w tym zakresie, w latach 2020-2022 wyniosą według przyjętych założeń </w:t>
      </w:r>
      <w:r w:rsidRPr="001F2FF7">
        <w:rPr>
          <w:rFonts w:ascii="Times New Roman" w:eastAsia="Cambria" w:hAnsi="Times New Roman" w:cs="Times New Roman"/>
          <w:b/>
          <w:sz w:val="24"/>
          <w:szCs w:val="24"/>
        </w:rPr>
        <w:t>643.116 tys. zł;</w:t>
      </w:r>
    </w:p>
    <w:p w:rsidR="00E5433D" w:rsidRDefault="00E5433D" w:rsidP="001F2FF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F2FF7">
        <w:rPr>
          <w:rFonts w:ascii="Times New Roman" w:eastAsia="Cambria" w:hAnsi="Times New Roman" w:cs="Times New Roman"/>
          <w:sz w:val="24"/>
          <w:szCs w:val="24"/>
        </w:rPr>
        <w:t xml:space="preserve">budowy i przebudowy budynków (głównie biurowych) dla kilku jednostek organizacyjnych KAS na łączną kwotę w ciągu trzech lat – </w:t>
      </w:r>
      <w:r w:rsidRPr="001F2FF7">
        <w:rPr>
          <w:rFonts w:ascii="Times New Roman" w:eastAsia="Cambria" w:hAnsi="Times New Roman" w:cs="Times New Roman"/>
          <w:b/>
          <w:sz w:val="24"/>
          <w:szCs w:val="24"/>
        </w:rPr>
        <w:t>161.564 tys. zł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E5433D" w:rsidRDefault="00E5433D" w:rsidP="001F2FF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F2FF7">
        <w:rPr>
          <w:rFonts w:ascii="Times New Roman" w:eastAsia="Cambria" w:hAnsi="Times New Roman" w:cs="Times New Roman"/>
          <w:sz w:val="24"/>
          <w:szCs w:val="24"/>
        </w:rPr>
        <w:t xml:space="preserve">budowy centrum przetwarzania danych resortu finansów wraz z zakupem nieruchomości gruntowej – łącznie na kwotę </w:t>
      </w:r>
      <w:r w:rsidRPr="001F2FF7">
        <w:rPr>
          <w:rFonts w:ascii="Times New Roman" w:eastAsia="Cambria" w:hAnsi="Times New Roman" w:cs="Times New Roman"/>
          <w:b/>
          <w:sz w:val="24"/>
          <w:szCs w:val="24"/>
        </w:rPr>
        <w:t>120.000 tys. zł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CB200D" w:rsidRPr="001F2FF7" w:rsidRDefault="00E5433D" w:rsidP="001F2FF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F2FF7">
        <w:rPr>
          <w:rFonts w:ascii="Times New Roman" w:eastAsia="Cambria" w:hAnsi="Times New Roman" w:cs="Times New Roman"/>
          <w:sz w:val="24"/>
          <w:szCs w:val="24"/>
        </w:rPr>
        <w:t xml:space="preserve">modernizacji i rozbudowy sieci lokalnych (LAN) w jednostkach organizacyjnych KAS – łącznie na kwotę </w:t>
      </w:r>
      <w:r w:rsidRPr="001F2FF7">
        <w:rPr>
          <w:rFonts w:ascii="Times New Roman" w:eastAsia="Cambria" w:hAnsi="Times New Roman" w:cs="Times New Roman"/>
          <w:b/>
          <w:sz w:val="24"/>
          <w:szCs w:val="24"/>
        </w:rPr>
        <w:t>95.320 tys. zł.</w:t>
      </w:r>
      <w:r w:rsidRPr="001F2FF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FF6021" w:rsidRPr="00FF6021" w:rsidRDefault="00FA1A8F" w:rsidP="00FF6021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pl"/>
        </w:rPr>
      </w:pPr>
      <w:r>
        <w:rPr>
          <w:rFonts w:ascii="Times New Roman" w:eastAsia="Cambria" w:hAnsi="Times New Roman" w:cs="Times New Roman"/>
          <w:sz w:val="24"/>
          <w:szCs w:val="24"/>
          <w:lang w:val="pl"/>
        </w:rPr>
        <w:t xml:space="preserve">W myśl postanowień § 2 projektu uchwały, </w:t>
      </w:r>
      <w:r w:rsidR="00A02F58" w:rsidRPr="00A02F58">
        <w:rPr>
          <w:rFonts w:ascii="Times New Roman" w:eastAsia="Cambria" w:hAnsi="Times New Roman" w:cs="Times New Roman"/>
          <w:sz w:val="24"/>
          <w:szCs w:val="24"/>
        </w:rPr>
        <w:t xml:space="preserve">Wykonawcą </w:t>
      </w:r>
      <w:r w:rsidR="00A02F58" w:rsidRPr="00A02F58">
        <w:rPr>
          <w:rFonts w:ascii="Times New Roman" w:eastAsia="Cambria" w:hAnsi="Times New Roman" w:cs="Times New Roman"/>
          <w:sz w:val="24"/>
          <w:szCs w:val="24"/>
          <w:lang w:val="pl"/>
        </w:rPr>
        <w:t>Program</w:t>
      </w:r>
      <w:r w:rsidR="00A02F58" w:rsidRPr="00A02F58">
        <w:rPr>
          <w:rFonts w:ascii="Times New Roman" w:eastAsia="Cambria" w:hAnsi="Times New Roman" w:cs="Times New Roman"/>
          <w:sz w:val="24"/>
          <w:szCs w:val="24"/>
        </w:rPr>
        <w:t>u</w:t>
      </w:r>
      <w:r w:rsidR="00A02F58" w:rsidRPr="00A02F58">
        <w:rPr>
          <w:rFonts w:ascii="Times New Roman" w:eastAsia="Cambria" w:hAnsi="Times New Roman" w:cs="Times New Roman"/>
          <w:sz w:val="24"/>
          <w:szCs w:val="24"/>
          <w:lang w:val="pl"/>
        </w:rPr>
        <w:t xml:space="preserve"> jest minist</w:t>
      </w:r>
      <w:r w:rsidR="00A02F58" w:rsidRPr="00A02F58">
        <w:rPr>
          <w:rFonts w:ascii="Times New Roman" w:eastAsia="Cambria" w:hAnsi="Times New Roman" w:cs="Times New Roman"/>
          <w:sz w:val="24"/>
          <w:szCs w:val="24"/>
        </w:rPr>
        <w:t>e</w:t>
      </w:r>
      <w:r w:rsidR="00A02F58" w:rsidRPr="00A02F58">
        <w:rPr>
          <w:rFonts w:ascii="Times New Roman" w:eastAsia="Cambria" w:hAnsi="Times New Roman" w:cs="Times New Roman"/>
          <w:sz w:val="24"/>
          <w:szCs w:val="24"/>
          <w:lang w:val="pl"/>
        </w:rPr>
        <w:t>r właściwy do spraw finansów publicznych</w:t>
      </w:r>
      <w:r w:rsidR="00A02F58" w:rsidRPr="00A02F58">
        <w:rPr>
          <w:rFonts w:ascii="Times New Roman" w:eastAsia="Cambria" w:hAnsi="Times New Roman" w:cs="Times New Roman"/>
          <w:sz w:val="24"/>
          <w:szCs w:val="24"/>
        </w:rPr>
        <w:t xml:space="preserve"> we współpracy z Szefem Krajowej Administracji Skarbowej, </w:t>
      </w:r>
      <w:r w:rsidR="00A02F58" w:rsidRPr="00A02F58">
        <w:rPr>
          <w:rFonts w:ascii="Times New Roman" w:eastAsia="Cambria" w:hAnsi="Times New Roman" w:cs="Times New Roman"/>
          <w:sz w:val="24"/>
          <w:szCs w:val="24"/>
          <w:lang w:val="pl"/>
        </w:rPr>
        <w:t>dyrektor</w:t>
      </w:r>
      <w:r w:rsidR="00A02F58" w:rsidRPr="00A02F58">
        <w:rPr>
          <w:rFonts w:ascii="Times New Roman" w:eastAsia="Cambria" w:hAnsi="Times New Roman" w:cs="Times New Roman"/>
          <w:sz w:val="24"/>
          <w:szCs w:val="24"/>
        </w:rPr>
        <w:t>ami</w:t>
      </w:r>
      <w:r w:rsidR="00A02F58" w:rsidRPr="00A02F58">
        <w:rPr>
          <w:rFonts w:ascii="Times New Roman" w:eastAsia="Cambria" w:hAnsi="Times New Roman" w:cs="Times New Roman"/>
          <w:sz w:val="24"/>
          <w:szCs w:val="24"/>
          <w:lang w:val="pl"/>
        </w:rPr>
        <w:t xml:space="preserve"> izb </w:t>
      </w:r>
      <w:r w:rsidR="00A02F58" w:rsidRPr="00A02F58">
        <w:rPr>
          <w:rFonts w:ascii="Times New Roman" w:eastAsia="Cambria" w:hAnsi="Times New Roman" w:cs="Times New Roman"/>
          <w:sz w:val="24"/>
          <w:szCs w:val="24"/>
        </w:rPr>
        <w:t>administracji skarbowej, dyrektorem Krajowej Informacji Skarbowej, dyrektorem Krajowej Szkoły Skarbowości oraz dyrektorem Centrum Informatyki Resortu Finansów</w:t>
      </w:r>
      <w:r w:rsidR="00FF6021" w:rsidRPr="00FF602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>
        <w:rPr>
          <w:rFonts w:ascii="Times New Roman" w:eastAsia="Cambria" w:hAnsi="Times New Roman" w:cs="Times New Roman"/>
          <w:sz w:val="24"/>
          <w:szCs w:val="24"/>
        </w:rPr>
        <w:t xml:space="preserve">Przy czym koordynację nad realizacją ww. Programu będzie sprawował Szef </w:t>
      </w:r>
      <w:r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Krajowej Administracji Skarbowej (§ 3 projektu), natomiast Minister Finansów </w:t>
      </w:r>
      <w:r w:rsidR="00FF6021" w:rsidRPr="00FF6021">
        <w:rPr>
          <w:rFonts w:ascii="Times New Roman" w:eastAsia="Cambria" w:hAnsi="Times New Roman" w:cs="Times New Roman"/>
          <w:sz w:val="24"/>
          <w:szCs w:val="24"/>
        </w:rPr>
        <w:t xml:space="preserve">będzie </w:t>
      </w:r>
      <w:r w:rsidR="00A02F58">
        <w:rPr>
          <w:rFonts w:ascii="Times New Roman" w:eastAsia="Cambria" w:hAnsi="Times New Roman" w:cs="Times New Roman"/>
          <w:sz w:val="24"/>
          <w:szCs w:val="24"/>
        </w:rPr>
        <w:t xml:space="preserve">realizował i </w:t>
      </w:r>
      <w:r w:rsidR="00FF6021" w:rsidRPr="00FF6021">
        <w:rPr>
          <w:rFonts w:ascii="Times New Roman" w:eastAsia="Cambria" w:hAnsi="Times New Roman" w:cs="Times New Roman"/>
          <w:sz w:val="24"/>
          <w:szCs w:val="24"/>
        </w:rPr>
        <w:t>nadz</w:t>
      </w:r>
      <w:r w:rsidR="00A02F58">
        <w:rPr>
          <w:rFonts w:ascii="Times New Roman" w:eastAsia="Cambria" w:hAnsi="Times New Roman" w:cs="Times New Roman"/>
          <w:sz w:val="24"/>
          <w:szCs w:val="24"/>
        </w:rPr>
        <w:t>orował p</w:t>
      </w:r>
      <w:r>
        <w:rPr>
          <w:rFonts w:ascii="Times New Roman" w:eastAsia="Cambria" w:hAnsi="Times New Roman" w:cs="Times New Roman"/>
          <w:sz w:val="24"/>
          <w:szCs w:val="24"/>
        </w:rPr>
        <w:t>rzedmiotow</w:t>
      </w:r>
      <w:r w:rsidR="00A02F58">
        <w:rPr>
          <w:rFonts w:ascii="Times New Roman" w:eastAsia="Cambria" w:hAnsi="Times New Roman" w:cs="Times New Roman"/>
          <w:sz w:val="24"/>
          <w:szCs w:val="24"/>
        </w:rPr>
        <w:t>y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F6021" w:rsidRPr="00FF6021">
        <w:rPr>
          <w:rFonts w:ascii="Times New Roman" w:eastAsia="Cambria" w:hAnsi="Times New Roman" w:cs="Times New Roman"/>
          <w:sz w:val="24"/>
          <w:szCs w:val="24"/>
        </w:rPr>
        <w:t>Program</w:t>
      </w:r>
      <w:r>
        <w:rPr>
          <w:rFonts w:ascii="Times New Roman" w:eastAsia="Cambria" w:hAnsi="Times New Roman" w:cs="Times New Roman"/>
          <w:sz w:val="24"/>
          <w:szCs w:val="24"/>
        </w:rPr>
        <w:t xml:space="preserve"> (§ 4 projektu).</w:t>
      </w:r>
    </w:p>
    <w:p w:rsidR="00FA1A8F" w:rsidRDefault="00FA1A8F" w:rsidP="00FF6021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Zgodnie z § 5 projektu, ź</w:t>
      </w:r>
      <w:r w:rsidRPr="00FA1A8F">
        <w:rPr>
          <w:rFonts w:ascii="Times New Roman" w:eastAsia="Cambria" w:hAnsi="Times New Roman" w:cs="Times New Roman"/>
          <w:sz w:val="24"/>
          <w:szCs w:val="24"/>
        </w:rPr>
        <w:t xml:space="preserve">ródłem finansowania </w:t>
      </w:r>
      <w:r>
        <w:rPr>
          <w:rFonts w:ascii="Times New Roman" w:eastAsia="Cambria" w:hAnsi="Times New Roman" w:cs="Times New Roman"/>
          <w:sz w:val="24"/>
          <w:szCs w:val="24"/>
        </w:rPr>
        <w:t xml:space="preserve">Programu będzie </w:t>
      </w:r>
      <w:r w:rsidRPr="00FA1A8F">
        <w:rPr>
          <w:rFonts w:ascii="Times New Roman" w:eastAsia="Cambria" w:hAnsi="Times New Roman" w:cs="Times New Roman"/>
          <w:sz w:val="24"/>
          <w:szCs w:val="24"/>
        </w:rPr>
        <w:t>budżet państwa</w:t>
      </w:r>
      <w:r w:rsidRPr="00FA1A8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FA1A8F">
        <w:rPr>
          <w:rFonts w:ascii="Times New Roman" w:eastAsia="Cambria" w:hAnsi="Times New Roman" w:cs="Times New Roman"/>
          <w:sz w:val="24"/>
          <w:szCs w:val="24"/>
        </w:rPr>
        <w:t>(ustawy budżetowe w latac</w:t>
      </w:r>
      <w:r>
        <w:rPr>
          <w:rFonts w:ascii="Times New Roman" w:eastAsia="Cambria" w:hAnsi="Times New Roman" w:cs="Times New Roman"/>
          <w:sz w:val="24"/>
          <w:szCs w:val="24"/>
        </w:rPr>
        <w:t xml:space="preserve">h 2020 – 2022). </w:t>
      </w:r>
    </w:p>
    <w:p w:rsidR="00FA1A8F" w:rsidRPr="00FA1A8F" w:rsidRDefault="00EC4C57" w:rsidP="00FA1A8F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val="pl"/>
        </w:rPr>
        <w:t>Przepis § 6 projektu zakłada, że o</w:t>
      </w:r>
      <w:r w:rsidR="00FA1A8F" w:rsidRPr="00FA1A8F">
        <w:rPr>
          <w:rFonts w:ascii="Times New Roman" w:eastAsia="Cambria" w:hAnsi="Times New Roman" w:cs="Times New Roman"/>
          <w:sz w:val="24"/>
          <w:szCs w:val="24"/>
          <w:lang w:val="pl"/>
        </w:rPr>
        <w:t>gólna kwota wydatków na realizację Programu w latach 20</w:t>
      </w:r>
      <w:r w:rsidR="00FA1A8F" w:rsidRPr="00FA1A8F">
        <w:rPr>
          <w:rFonts w:ascii="Times New Roman" w:eastAsia="Cambria" w:hAnsi="Times New Roman" w:cs="Times New Roman"/>
          <w:sz w:val="24"/>
          <w:szCs w:val="24"/>
        </w:rPr>
        <w:t>20</w:t>
      </w:r>
      <w:r w:rsidR="00FA1A8F" w:rsidRPr="00FA1A8F">
        <w:rPr>
          <w:rFonts w:ascii="Times New Roman" w:eastAsia="Cambria" w:hAnsi="Times New Roman" w:cs="Times New Roman"/>
          <w:sz w:val="24"/>
          <w:szCs w:val="24"/>
          <w:lang w:val="pl"/>
        </w:rPr>
        <w:t>-20</w:t>
      </w:r>
      <w:r w:rsidR="00FA1A8F" w:rsidRPr="00FA1A8F">
        <w:rPr>
          <w:rFonts w:ascii="Times New Roman" w:eastAsia="Cambria" w:hAnsi="Times New Roman" w:cs="Times New Roman"/>
          <w:sz w:val="24"/>
          <w:szCs w:val="24"/>
        </w:rPr>
        <w:t>22</w:t>
      </w:r>
      <w:r w:rsidR="00FA1A8F" w:rsidRPr="00FA1A8F">
        <w:rPr>
          <w:rFonts w:ascii="Times New Roman" w:eastAsia="Cambria" w:hAnsi="Times New Roman" w:cs="Times New Roman"/>
          <w:sz w:val="24"/>
          <w:szCs w:val="24"/>
          <w:lang w:val="pl"/>
        </w:rPr>
        <w:t xml:space="preserve"> wyniesie </w:t>
      </w:r>
      <w:r w:rsidR="00FA1A8F" w:rsidRPr="00FA1A8F">
        <w:rPr>
          <w:rFonts w:ascii="Times New Roman" w:eastAsia="Cambria" w:hAnsi="Times New Roman" w:cs="Times New Roman"/>
          <w:sz w:val="24"/>
          <w:szCs w:val="24"/>
        </w:rPr>
        <w:t xml:space="preserve">1.900.000 tys. </w:t>
      </w:r>
      <w:r w:rsidR="00FA1A8F" w:rsidRPr="00FA1A8F">
        <w:rPr>
          <w:rFonts w:ascii="Times New Roman" w:eastAsia="Cambria" w:hAnsi="Times New Roman" w:cs="Times New Roman"/>
          <w:sz w:val="24"/>
          <w:szCs w:val="24"/>
          <w:lang w:val="pl"/>
        </w:rPr>
        <w:t>zł</w:t>
      </w:r>
      <w:r w:rsidR="00FA1A8F" w:rsidRPr="00FA1A8F">
        <w:rPr>
          <w:rFonts w:ascii="Times New Roman" w:eastAsia="Cambria" w:hAnsi="Times New Roman" w:cs="Times New Roman"/>
          <w:sz w:val="24"/>
          <w:szCs w:val="24"/>
        </w:rPr>
        <w:t>, w tym w poszczególnych latach:</w:t>
      </w:r>
    </w:p>
    <w:p w:rsidR="00FA1A8F" w:rsidRPr="00FA1A8F" w:rsidRDefault="00FA1A8F" w:rsidP="001F2FF7">
      <w:pPr>
        <w:tabs>
          <w:tab w:val="left" w:pos="426"/>
        </w:tabs>
        <w:spacing w:after="0" w:line="36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pl"/>
        </w:rPr>
      </w:pPr>
      <w:r w:rsidRPr="00FA1A8F">
        <w:rPr>
          <w:rFonts w:ascii="Times New Roman" w:eastAsia="Cambria" w:hAnsi="Times New Roman" w:cs="Times New Roman"/>
          <w:bCs/>
          <w:sz w:val="24"/>
          <w:szCs w:val="24"/>
        </w:rPr>
        <w:t>–</w:t>
      </w:r>
      <w:r w:rsidRPr="00FA1A8F">
        <w:rPr>
          <w:rFonts w:ascii="Times New Roman" w:eastAsia="Cambria" w:hAnsi="Times New Roman" w:cs="Times New Roman"/>
          <w:bCs/>
          <w:sz w:val="24"/>
          <w:szCs w:val="24"/>
        </w:rPr>
        <w:tab/>
        <w:t xml:space="preserve">880.689 tys. </w:t>
      </w:r>
      <w:r w:rsidR="00790FCE">
        <w:rPr>
          <w:rFonts w:ascii="Times New Roman" w:eastAsia="Cambria" w:hAnsi="Times New Roman" w:cs="Times New Roman"/>
          <w:bCs/>
          <w:sz w:val="24"/>
          <w:szCs w:val="24"/>
        </w:rPr>
        <w:t>z</w:t>
      </w:r>
      <w:r w:rsidRPr="00FA1A8F">
        <w:rPr>
          <w:rFonts w:ascii="Times New Roman" w:eastAsia="Cambria" w:hAnsi="Times New Roman" w:cs="Times New Roman"/>
          <w:bCs/>
          <w:sz w:val="24"/>
          <w:szCs w:val="24"/>
        </w:rPr>
        <w:t>ł</w:t>
      </w:r>
      <w:r w:rsidR="00790FCE">
        <w:rPr>
          <w:rFonts w:ascii="Times New Roman" w:eastAsia="Cambria" w:hAnsi="Times New Roman" w:cs="Times New Roman"/>
          <w:bCs/>
          <w:sz w:val="24"/>
          <w:szCs w:val="24"/>
        </w:rPr>
        <w:t xml:space="preserve"> w 20</w:t>
      </w:r>
      <w:r w:rsidR="00CA0FDD">
        <w:rPr>
          <w:rFonts w:ascii="Times New Roman" w:eastAsia="Cambria" w:hAnsi="Times New Roman" w:cs="Times New Roman"/>
          <w:bCs/>
          <w:sz w:val="24"/>
          <w:szCs w:val="24"/>
        </w:rPr>
        <w:t>20</w:t>
      </w:r>
      <w:r w:rsidR="00790FCE">
        <w:rPr>
          <w:rFonts w:ascii="Times New Roman" w:eastAsia="Cambria" w:hAnsi="Times New Roman" w:cs="Times New Roman"/>
          <w:bCs/>
          <w:sz w:val="24"/>
          <w:szCs w:val="24"/>
        </w:rPr>
        <w:t xml:space="preserve"> r.</w:t>
      </w:r>
      <w:r w:rsidR="00EC4C57">
        <w:rPr>
          <w:rFonts w:ascii="Times New Roman" w:eastAsia="Cambria" w:hAnsi="Times New Roman" w:cs="Times New Roman"/>
          <w:bCs/>
          <w:sz w:val="24"/>
          <w:szCs w:val="24"/>
        </w:rPr>
        <w:t>,</w:t>
      </w:r>
    </w:p>
    <w:p w:rsidR="00FA1A8F" w:rsidRPr="00FA1A8F" w:rsidRDefault="00FA1A8F" w:rsidP="001F2FF7">
      <w:pPr>
        <w:tabs>
          <w:tab w:val="left" w:pos="426"/>
        </w:tabs>
        <w:spacing w:after="0" w:line="36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FA1A8F">
        <w:rPr>
          <w:rFonts w:ascii="Times New Roman" w:eastAsia="Cambria" w:hAnsi="Times New Roman" w:cs="Times New Roman"/>
          <w:bCs/>
          <w:sz w:val="24"/>
          <w:szCs w:val="24"/>
        </w:rPr>
        <w:t>–</w:t>
      </w:r>
      <w:r w:rsidRPr="00FA1A8F">
        <w:rPr>
          <w:rFonts w:ascii="Times New Roman" w:eastAsia="Cambria" w:hAnsi="Times New Roman" w:cs="Times New Roman"/>
          <w:bCs/>
          <w:sz w:val="24"/>
          <w:szCs w:val="24"/>
        </w:rPr>
        <w:tab/>
        <w:t>546.137 tys. zł</w:t>
      </w:r>
      <w:r w:rsidR="00790FCE">
        <w:rPr>
          <w:rFonts w:ascii="Times New Roman" w:eastAsia="Cambria" w:hAnsi="Times New Roman" w:cs="Times New Roman"/>
          <w:bCs/>
          <w:sz w:val="24"/>
          <w:szCs w:val="24"/>
        </w:rPr>
        <w:t xml:space="preserve"> w 2021 r.,</w:t>
      </w:r>
    </w:p>
    <w:p w:rsidR="00FA1A8F" w:rsidRPr="00FA1A8F" w:rsidRDefault="00FA1A8F" w:rsidP="001F2FF7">
      <w:pPr>
        <w:tabs>
          <w:tab w:val="left" w:pos="284"/>
        </w:tabs>
        <w:spacing w:after="0" w:line="36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pl"/>
        </w:rPr>
      </w:pPr>
      <w:r w:rsidRPr="00FA1A8F">
        <w:rPr>
          <w:rFonts w:ascii="Times New Roman" w:eastAsia="Cambria" w:hAnsi="Times New Roman" w:cs="Times New Roman"/>
          <w:bCs/>
          <w:sz w:val="24"/>
          <w:szCs w:val="24"/>
        </w:rPr>
        <w:t>–</w:t>
      </w:r>
      <w:r w:rsidRPr="00FA1A8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6208E2">
        <w:rPr>
          <w:rFonts w:ascii="Times New Roman" w:eastAsia="Cambria" w:hAnsi="Times New Roman" w:cs="Times New Roman"/>
          <w:bCs/>
          <w:sz w:val="24"/>
          <w:szCs w:val="24"/>
        </w:rPr>
        <w:t xml:space="preserve">   </w:t>
      </w:r>
      <w:r w:rsidRPr="00FA1A8F">
        <w:rPr>
          <w:rFonts w:ascii="Times New Roman" w:eastAsia="Cambria" w:hAnsi="Times New Roman" w:cs="Times New Roman"/>
          <w:bCs/>
          <w:sz w:val="24"/>
          <w:szCs w:val="24"/>
        </w:rPr>
        <w:t xml:space="preserve">473.174 tys. </w:t>
      </w:r>
      <w:r w:rsidR="00790FCE">
        <w:rPr>
          <w:rFonts w:ascii="Times New Roman" w:eastAsia="Cambria" w:hAnsi="Times New Roman" w:cs="Times New Roman"/>
          <w:bCs/>
          <w:sz w:val="24"/>
          <w:szCs w:val="24"/>
        </w:rPr>
        <w:t>z</w:t>
      </w:r>
      <w:r w:rsidRPr="00FA1A8F">
        <w:rPr>
          <w:rFonts w:ascii="Times New Roman" w:eastAsia="Cambria" w:hAnsi="Times New Roman" w:cs="Times New Roman"/>
          <w:bCs/>
          <w:sz w:val="24"/>
          <w:szCs w:val="24"/>
        </w:rPr>
        <w:t>ł</w:t>
      </w:r>
      <w:r w:rsidR="00A02F58">
        <w:rPr>
          <w:rFonts w:ascii="Times New Roman" w:eastAsia="Cambria" w:hAnsi="Times New Roman" w:cs="Times New Roman"/>
          <w:bCs/>
          <w:sz w:val="24"/>
          <w:szCs w:val="24"/>
        </w:rPr>
        <w:t xml:space="preserve"> w 202</w:t>
      </w:r>
      <w:r w:rsidR="00790FCE">
        <w:rPr>
          <w:rFonts w:ascii="Times New Roman" w:eastAsia="Cambria" w:hAnsi="Times New Roman" w:cs="Times New Roman"/>
          <w:bCs/>
          <w:sz w:val="24"/>
          <w:szCs w:val="24"/>
        </w:rPr>
        <w:t>2 r.</w:t>
      </w:r>
    </w:p>
    <w:p w:rsidR="00FA1A8F" w:rsidRPr="00FA1A8F" w:rsidRDefault="00EC4C57" w:rsidP="00FA1A8F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val="pl"/>
        </w:rPr>
        <w:t>Zgodnie z postanowieniami § 7 projektu,</w:t>
      </w:r>
      <w:r w:rsidR="00FA1A8F" w:rsidRPr="00FA1A8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pl"/>
        </w:rPr>
        <w:t>u</w:t>
      </w:r>
      <w:r w:rsidR="00FA1A8F" w:rsidRPr="00FA1A8F">
        <w:rPr>
          <w:rFonts w:ascii="Times New Roman" w:eastAsia="Cambria" w:hAnsi="Times New Roman" w:cs="Times New Roman"/>
          <w:sz w:val="24"/>
          <w:szCs w:val="24"/>
          <w:lang w:val="pl"/>
        </w:rPr>
        <w:t xml:space="preserve">chwała </w:t>
      </w:r>
      <w:r>
        <w:rPr>
          <w:rFonts w:ascii="Times New Roman" w:eastAsia="Cambria" w:hAnsi="Times New Roman" w:cs="Times New Roman"/>
          <w:sz w:val="24"/>
          <w:szCs w:val="24"/>
          <w:lang w:val="pl"/>
        </w:rPr>
        <w:t xml:space="preserve">wejdzie w życie </w:t>
      </w:r>
      <w:r w:rsidR="00FA1A8F" w:rsidRPr="00FA1A8F">
        <w:rPr>
          <w:rFonts w:ascii="Times New Roman" w:eastAsia="Cambria" w:hAnsi="Times New Roman" w:cs="Times New Roman"/>
          <w:sz w:val="24"/>
          <w:szCs w:val="24"/>
          <w:lang w:val="pl"/>
        </w:rPr>
        <w:t xml:space="preserve">z dniem </w:t>
      </w:r>
      <w:r w:rsidR="00AB6C93">
        <w:rPr>
          <w:rFonts w:ascii="Times New Roman" w:eastAsia="Cambria" w:hAnsi="Times New Roman" w:cs="Times New Roman"/>
          <w:sz w:val="24"/>
          <w:szCs w:val="24"/>
          <w:lang w:val="pl"/>
        </w:rPr>
        <w:t>1 stycznia 2020r.</w:t>
      </w:r>
    </w:p>
    <w:p w:rsidR="00FA1A8F" w:rsidRDefault="00FA1A8F" w:rsidP="00FF6021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pl"/>
        </w:rPr>
      </w:pPr>
    </w:p>
    <w:p w:rsidR="00FA1A8F" w:rsidRDefault="00FA1A8F" w:rsidP="00FF6021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pl"/>
        </w:rPr>
      </w:pPr>
    </w:p>
    <w:p w:rsidR="00FF6021" w:rsidRDefault="00FF6021" w:rsidP="001F2FF7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B150E" w:rsidRDefault="00DB150E" w:rsidP="00DB1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0E" w:rsidRDefault="00DB150E" w:rsidP="00DB1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0E" w:rsidRDefault="00DB150E" w:rsidP="00DB1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0E" w:rsidRDefault="00DB150E" w:rsidP="00DB1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0E" w:rsidRDefault="00DB150E" w:rsidP="00DB1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0E" w:rsidRPr="00DB150E" w:rsidRDefault="00DB150E" w:rsidP="00DB1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50E" w:rsidRPr="00DB1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53" w:rsidRDefault="00391753" w:rsidP="00573A15">
      <w:pPr>
        <w:spacing w:after="0" w:line="240" w:lineRule="auto"/>
      </w:pPr>
      <w:r>
        <w:separator/>
      </w:r>
    </w:p>
  </w:endnote>
  <w:endnote w:type="continuationSeparator" w:id="0">
    <w:p w:rsidR="00391753" w:rsidRDefault="00391753" w:rsidP="005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649356"/>
      <w:docPartObj>
        <w:docPartGallery w:val="Page Numbers (Bottom of Page)"/>
        <w:docPartUnique/>
      </w:docPartObj>
    </w:sdtPr>
    <w:sdtEndPr/>
    <w:sdtContent>
      <w:p w:rsidR="00573A15" w:rsidRDefault="001815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540">
          <w:rPr>
            <w:noProof/>
          </w:rPr>
          <w:t>1</w:t>
        </w:r>
        <w:r>
          <w:fldChar w:fldCharType="end"/>
        </w:r>
      </w:p>
    </w:sdtContent>
  </w:sdt>
  <w:p w:rsidR="00573A15" w:rsidRDefault="00573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53" w:rsidRDefault="00391753" w:rsidP="00573A15">
      <w:pPr>
        <w:spacing w:after="0" w:line="240" w:lineRule="auto"/>
      </w:pPr>
      <w:r>
        <w:separator/>
      </w:r>
    </w:p>
  </w:footnote>
  <w:footnote w:type="continuationSeparator" w:id="0">
    <w:p w:rsidR="00391753" w:rsidRDefault="00391753" w:rsidP="0057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D37"/>
    <w:multiLevelType w:val="hybridMultilevel"/>
    <w:tmpl w:val="D80A8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563"/>
    <w:multiLevelType w:val="hybridMultilevel"/>
    <w:tmpl w:val="0E4022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80835"/>
    <w:multiLevelType w:val="hybridMultilevel"/>
    <w:tmpl w:val="FB8E35C8"/>
    <w:lvl w:ilvl="0" w:tplc="1BAAB5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300091"/>
    <w:multiLevelType w:val="hybridMultilevel"/>
    <w:tmpl w:val="17B01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B048A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473C"/>
    <w:multiLevelType w:val="hybridMultilevel"/>
    <w:tmpl w:val="0156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1531E"/>
    <w:multiLevelType w:val="hybridMultilevel"/>
    <w:tmpl w:val="F304750E"/>
    <w:lvl w:ilvl="0" w:tplc="CAB048A8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CD1C2A"/>
    <w:multiLevelType w:val="hybridMultilevel"/>
    <w:tmpl w:val="918E8D98"/>
    <w:lvl w:ilvl="0" w:tplc="CA56C8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C55AAD"/>
    <w:multiLevelType w:val="hybridMultilevel"/>
    <w:tmpl w:val="ABBA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03CB7"/>
    <w:multiLevelType w:val="hybridMultilevel"/>
    <w:tmpl w:val="1050176A"/>
    <w:lvl w:ilvl="0" w:tplc="52B2F0B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7794C44"/>
    <w:multiLevelType w:val="hybridMultilevel"/>
    <w:tmpl w:val="3294D9CC"/>
    <w:lvl w:ilvl="0" w:tplc="D0E0A4D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87644EA"/>
    <w:multiLevelType w:val="hybridMultilevel"/>
    <w:tmpl w:val="0FC66488"/>
    <w:lvl w:ilvl="0" w:tplc="1BAAB5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0E"/>
    <w:rsid w:val="0003553F"/>
    <w:rsid w:val="00064418"/>
    <w:rsid w:val="000C2924"/>
    <w:rsid w:val="000C4E45"/>
    <w:rsid w:val="00105D15"/>
    <w:rsid w:val="00134579"/>
    <w:rsid w:val="00144A8B"/>
    <w:rsid w:val="00166D0F"/>
    <w:rsid w:val="001815B6"/>
    <w:rsid w:val="00185702"/>
    <w:rsid w:val="001A550C"/>
    <w:rsid w:val="001F2FF7"/>
    <w:rsid w:val="00243ECE"/>
    <w:rsid w:val="00263833"/>
    <w:rsid w:val="0027656D"/>
    <w:rsid w:val="003704DB"/>
    <w:rsid w:val="00391753"/>
    <w:rsid w:val="003A5CDB"/>
    <w:rsid w:val="004A6F5E"/>
    <w:rsid w:val="004F3D49"/>
    <w:rsid w:val="00573A15"/>
    <w:rsid w:val="006208E2"/>
    <w:rsid w:val="00621FC9"/>
    <w:rsid w:val="006E77D2"/>
    <w:rsid w:val="00701BA4"/>
    <w:rsid w:val="00704505"/>
    <w:rsid w:val="0071178A"/>
    <w:rsid w:val="00790FCE"/>
    <w:rsid w:val="008248EB"/>
    <w:rsid w:val="009D3D8F"/>
    <w:rsid w:val="00A02F58"/>
    <w:rsid w:val="00A13B83"/>
    <w:rsid w:val="00A24BF0"/>
    <w:rsid w:val="00A60BE7"/>
    <w:rsid w:val="00AA5584"/>
    <w:rsid w:val="00AB6C93"/>
    <w:rsid w:val="00AD2556"/>
    <w:rsid w:val="00AD5054"/>
    <w:rsid w:val="00B06614"/>
    <w:rsid w:val="00B60D4B"/>
    <w:rsid w:val="00BB1192"/>
    <w:rsid w:val="00BD1F4C"/>
    <w:rsid w:val="00C20462"/>
    <w:rsid w:val="00CA0FDD"/>
    <w:rsid w:val="00CB200D"/>
    <w:rsid w:val="00CF366D"/>
    <w:rsid w:val="00D538F8"/>
    <w:rsid w:val="00D74FFB"/>
    <w:rsid w:val="00DB150E"/>
    <w:rsid w:val="00DC78A0"/>
    <w:rsid w:val="00E11B7F"/>
    <w:rsid w:val="00E5433D"/>
    <w:rsid w:val="00EB6B23"/>
    <w:rsid w:val="00EC4C57"/>
    <w:rsid w:val="00F53442"/>
    <w:rsid w:val="00F5435F"/>
    <w:rsid w:val="00FA1A8F"/>
    <w:rsid w:val="00FA7540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02CD-9973-4BF4-A5DE-52036BF0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B15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A15"/>
  </w:style>
  <w:style w:type="paragraph" w:styleId="Stopka">
    <w:name w:val="footer"/>
    <w:basedOn w:val="Normalny"/>
    <w:link w:val="StopkaZnak"/>
    <w:uiPriority w:val="99"/>
    <w:unhideWhenUsed/>
    <w:rsid w:val="005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A15"/>
  </w:style>
  <w:style w:type="paragraph" w:styleId="Tekstdymka">
    <w:name w:val="Balloon Text"/>
    <w:basedOn w:val="Normalny"/>
    <w:link w:val="TekstdymkaZnak"/>
    <w:uiPriority w:val="99"/>
    <w:semiHidden/>
    <w:unhideWhenUsed/>
    <w:rsid w:val="0027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5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6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C6F-7E10-443E-97A7-27E44A31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Wyrzykowski Artur</dc:creator>
  <cp:lastModifiedBy>Zygierewicz Dorota</cp:lastModifiedBy>
  <cp:revision>2</cp:revision>
  <dcterms:created xsi:type="dcterms:W3CDTF">2019-03-12T10:46:00Z</dcterms:created>
  <dcterms:modified xsi:type="dcterms:W3CDTF">2019-03-12T10:46:00Z</dcterms:modified>
</cp:coreProperties>
</file>