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A9" w:rsidRPr="00604B76" w:rsidRDefault="00604B76">
      <w:pPr>
        <w:jc w:val="center"/>
        <w:rPr>
          <w:sz w:val="36"/>
          <w:szCs w:val="36"/>
        </w:rPr>
      </w:pPr>
      <w:r w:rsidRPr="00604B76">
        <w:rPr>
          <w:sz w:val="36"/>
          <w:szCs w:val="36"/>
        </w:rPr>
        <w:t>APEL O PRAWORZĄDNOŚĆ I SPRAWIEDLIWOŚĆ</w:t>
      </w:r>
    </w:p>
    <w:p w:rsidR="00CB3864" w:rsidRDefault="00604B76" w:rsidP="00CB3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CA9" w:rsidRPr="00604B76" w:rsidRDefault="00604B76" w:rsidP="00CB3864">
      <w:pPr>
        <w:ind w:left="4248" w:firstLine="708"/>
        <w:rPr>
          <w:b/>
          <w:sz w:val="24"/>
          <w:szCs w:val="24"/>
        </w:rPr>
      </w:pPr>
      <w:r w:rsidRPr="00604B76">
        <w:rPr>
          <w:b/>
          <w:sz w:val="24"/>
          <w:szCs w:val="24"/>
        </w:rPr>
        <w:t>PANIE I PANOWIE SENATOROWIE RP</w:t>
      </w:r>
    </w:p>
    <w:p w:rsidR="005D6CA9" w:rsidRPr="00604B76" w:rsidRDefault="00604B76">
      <w:r>
        <w:tab/>
      </w:r>
      <w:r w:rsidRPr="00604B76">
        <w:t xml:space="preserve"> Szanowni Państwo.</w:t>
      </w:r>
    </w:p>
    <w:p w:rsidR="00CB3864" w:rsidRDefault="00CB3864">
      <w:pPr>
        <w:jc w:val="both"/>
      </w:pPr>
    </w:p>
    <w:p w:rsidR="005D6CA9" w:rsidRPr="00CB3864" w:rsidRDefault="00604B76">
      <w:pPr>
        <w:jc w:val="both"/>
        <w:rPr>
          <w:rFonts w:ascii="Times New Roman" w:hAnsi="Times New Roman" w:cs="Times New Roman"/>
          <w:sz w:val="20"/>
          <w:szCs w:val="20"/>
        </w:rPr>
      </w:pPr>
      <w:r w:rsidRPr="00604B76">
        <w:tab/>
        <w:t>My niżej podpisani</w:t>
      </w:r>
      <w:r w:rsidR="00CB3864">
        <w:t>,</w:t>
      </w:r>
      <w:r w:rsidRPr="00604B76">
        <w:t xml:space="preserve"> funkcjonariusze Służby Celno-Skarbowej</w:t>
      </w:r>
      <w:r w:rsidR="007F4F6B">
        <w:t xml:space="preserve">, </w:t>
      </w:r>
      <w:proofErr w:type="spellStart"/>
      <w:r w:rsidRPr="00604B76">
        <w:t>ucywilnieni</w:t>
      </w:r>
      <w:proofErr w:type="spellEnd"/>
      <w:r w:rsidRPr="00604B76">
        <w:t xml:space="preserve"> siłowo funkcjonariusze</w:t>
      </w:r>
      <w:r w:rsidR="00CB3864">
        <w:t xml:space="preserve"> Służby Celnej</w:t>
      </w:r>
      <w:r w:rsidR="007F4F6B">
        <w:t>, wygaszeni</w:t>
      </w:r>
      <w:r w:rsidR="00CB3864">
        <w:t xml:space="preserve"> przez KAS</w:t>
      </w:r>
      <w:r w:rsidR="007F4F6B">
        <w:t>, emeryci i renciści</w:t>
      </w:r>
      <w:r w:rsidRPr="00604B76">
        <w:t>, z okazji 100-lecia Odzyskania Niepodległości i 100-lecia Służby Celnej(1918-2018), zwracamy się z prośbą o przyjęcie załączonych poprawek do ustawy przepisy wprowadzające ustawę o Straży Marszałkowskiej</w:t>
      </w:r>
      <w:r w:rsidR="00F11C2E">
        <w:t xml:space="preserve"> – </w:t>
      </w:r>
      <w:r w:rsidR="00F11C2E" w:rsidRPr="00CB3864">
        <w:rPr>
          <w:rFonts w:ascii="Times New Roman" w:hAnsi="Times New Roman" w:cs="Times New Roman"/>
          <w:sz w:val="20"/>
          <w:szCs w:val="20"/>
        </w:rPr>
        <w:t xml:space="preserve">druk sejmowy nr </w:t>
      </w:r>
      <w:r w:rsidR="005F53E0" w:rsidRPr="00CB3864">
        <w:rPr>
          <w:rFonts w:ascii="Times New Roman" w:hAnsi="Times New Roman" w:cs="Times New Roman"/>
          <w:sz w:val="20"/>
          <w:szCs w:val="20"/>
        </w:rPr>
        <w:t>2196</w:t>
      </w:r>
      <w:r w:rsidR="00D53B11" w:rsidRPr="00CB3864">
        <w:rPr>
          <w:rFonts w:ascii="Times New Roman" w:hAnsi="Times New Roman" w:cs="Times New Roman"/>
          <w:sz w:val="20"/>
          <w:szCs w:val="20"/>
        </w:rPr>
        <w:t>.</w:t>
      </w:r>
    </w:p>
    <w:p w:rsidR="005D6CA9" w:rsidRPr="00604B76" w:rsidRDefault="00604B76">
      <w:pPr>
        <w:jc w:val="both"/>
      </w:pPr>
      <w:r w:rsidRPr="00604B76">
        <w:t>Chodzi o zniesienie dyskryminacji naszej formacji wobec funkcjonariuszy innych służb mundurowych!</w:t>
      </w:r>
    </w:p>
    <w:p w:rsidR="005D6CA9" w:rsidRPr="00604B76" w:rsidRDefault="00604B76" w:rsidP="00604B76">
      <w:pPr>
        <w:jc w:val="both"/>
      </w:pPr>
      <w:r w:rsidRPr="00604B76">
        <w:t xml:space="preserve">- Nie rozumiemy, dlaczego tylko my mamy wprowadzony dodatkowy wymóg osiągnięcia wieku 55 lat dla funkcjonariuszy zatrudnionych przed styczniem 2013 roku – w żadnej innej formacji tego nie ma! </w:t>
      </w:r>
    </w:p>
    <w:p w:rsidR="005D6CA9" w:rsidRPr="00604B76" w:rsidRDefault="00604B76">
      <w:pPr>
        <w:jc w:val="both"/>
      </w:pPr>
      <w:r w:rsidRPr="00604B76">
        <w:t>- Nie rozumiemy</w:t>
      </w:r>
      <w:r w:rsidR="00CB3864">
        <w:t>,</w:t>
      </w:r>
      <w:r w:rsidRPr="00604B76">
        <w:t xml:space="preserve"> dlaczego tylko my mamy wprowadzony dodatkowy wymóg wykonywania 5 lat tzw. zadań policyjnych – w żadnej innej formacji tego nie ma!</w:t>
      </w:r>
    </w:p>
    <w:p w:rsidR="00604B76" w:rsidRPr="00604B76" w:rsidRDefault="00604B76">
      <w:pPr>
        <w:jc w:val="both"/>
      </w:pPr>
      <w:r w:rsidRPr="00604B76">
        <w:t>- Nie rozumiemy</w:t>
      </w:r>
      <w:r w:rsidR="00CB3864">
        <w:t>,</w:t>
      </w:r>
      <w:r w:rsidRPr="00604B76">
        <w:t xml:space="preserve"> dlaczego tylko my, wchodząc do systemu zaopatrzeniowego, nie mamy zaliczonych wcześniej wykonywanych takich samych zadań do wysługi emerytalnej – każda inna służba wchodząca do systemu ma zaliczone wcześniejsze lata pracy – vide ustawa o Państwowej Straży Pożarnej z 1991r. i obecnie Straż Marszałkowska, co jest rozwiązaniem prawidłowym!</w:t>
      </w:r>
    </w:p>
    <w:p w:rsidR="005D6CA9" w:rsidRPr="00604B76" w:rsidRDefault="00604B76">
      <w:pPr>
        <w:jc w:val="both"/>
      </w:pPr>
      <w:r w:rsidRPr="00604B76">
        <w:t>Załączone poprawki niwelują tę jawną niesprawiedliwość, nierzetelność ustawodawcy, jego błąd.</w:t>
      </w:r>
    </w:p>
    <w:p w:rsidR="005D6CA9" w:rsidRPr="00604B76" w:rsidRDefault="00604B76">
      <w:pPr>
        <w:jc w:val="both"/>
      </w:pPr>
      <w:r w:rsidRPr="00604B76">
        <w:t xml:space="preserve">Apelujemy o zgłoszenie i przyjęcie tych poprawek. </w:t>
      </w:r>
    </w:p>
    <w:p w:rsidR="005D6CA9" w:rsidRPr="00604B76" w:rsidRDefault="00604B76">
      <w:pPr>
        <w:jc w:val="both"/>
      </w:pPr>
      <w:r w:rsidRPr="00604B76">
        <w:t>Panie i Panów Senatorów, którzy z różnych przyczyn nie zamierzają poprzeć tych poprawek, prosimy o odpowiedź, wyjaśnienie i uzasadnienie swojego stanowiska.</w:t>
      </w:r>
    </w:p>
    <w:p w:rsidR="005D6CA9" w:rsidRPr="00604B76" w:rsidRDefault="00604B76">
      <w:pPr>
        <w:jc w:val="both"/>
      </w:pPr>
      <w:r w:rsidRPr="00604B76">
        <w:t>Jesteśmy funkcjonariuszami</w:t>
      </w:r>
      <w:r w:rsidR="001766EB">
        <w:t>(</w:t>
      </w:r>
      <w:r w:rsidRPr="00604B76">
        <w:t xml:space="preserve">siłowo </w:t>
      </w:r>
      <w:proofErr w:type="spellStart"/>
      <w:r w:rsidRPr="00604B76">
        <w:t>ucywilnionymi</w:t>
      </w:r>
      <w:proofErr w:type="spellEnd"/>
      <w:r w:rsidRPr="00604B76">
        <w:t xml:space="preserve"> funkcjonariuszami</w:t>
      </w:r>
      <w:r w:rsidR="001766EB">
        <w:t>)</w:t>
      </w:r>
      <w:bookmarkStart w:id="0" w:name="_GoBack"/>
      <w:bookmarkEnd w:id="0"/>
      <w:r w:rsidRPr="00604B76">
        <w:t>, którzy każdego dnia narażają życie, a nawet zdrowie w służbie. Wielu z nas, służąc Ojczyźnie straciło zdrowie. Nie rozumiemy dlaczego ustawodawca nas dyskryminuje wobec funkcjonariuszy innych służb?</w:t>
      </w:r>
    </w:p>
    <w:p w:rsidR="005D6CA9" w:rsidRPr="00604B76" w:rsidRDefault="00604B76">
      <w:pPr>
        <w:jc w:val="both"/>
      </w:pPr>
      <w:r w:rsidRPr="00604B76">
        <w:t xml:space="preserve">Parlamentarzystów nie zgadzających się z tymi poprawkami prosimy o uzasadnienie. Dlaczego wg Państwa jesteśmy gorsi? Czy wg Państwa gorzej służymy Ojczyźnie i dlaczego?  Prosimy o podanie powodów na maila </w:t>
      </w:r>
      <w:hyperlink r:id="rId5">
        <w:r w:rsidRPr="00604B76">
          <w:rPr>
            <w:rStyle w:val="czeinternetowe"/>
          </w:rPr>
          <w:t>sluzbacelna@gmail.com</w:t>
        </w:r>
      </w:hyperlink>
      <w:r w:rsidRPr="00604B76">
        <w:t xml:space="preserve"> względnie na adres ZZ Celnicy PL 48-300 Nysa ul. Otmuchowska 50</w:t>
      </w:r>
    </w:p>
    <w:p w:rsidR="005D6CA9" w:rsidRPr="00CB3864" w:rsidRDefault="00604B76">
      <w:pPr>
        <w:jc w:val="both"/>
      </w:pPr>
      <w:r w:rsidRPr="00CB3864">
        <w:t>Otrzymują:</w:t>
      </w:r>
    </w:p>
    <w:p w:rsidR="005D6CA9" w:rsidRPr="00CB3864" w:rsidRDefault="00604B76">
      <w:pPr>
        <w:pStyle w:val="Akapitzlist"/>
        <w:numPr>
          <w:ilvl w:val="0"/>
          <w:numId w:val="1"/>
        </w:numPr>
      </w:pPr>
      <w:r w:rsidRPr="00CB3864">
        <w:t xml:space="preserve">Prezydent RP – </w:t>
      </w:r>
      <w:hyperlink r:id="rId6">
        <w:r w:rsidRPr="00CB3864">
          <w:rPr>
            <w:rStyle w:val="czeinternetowe"/>
          </w:rPr>
          <w:t>listy@prezydent.pl</w:t>
        </w:r>
      </w:hyperlink>
    </w:p>
    <w:p w:rsidR="005D6CA9" w:rsidRPr="00CB3864" w:rsidRDefault="00604B76">
      <w:pPr>
        <w:pStyle w:val="Akapitzlist"/>
        <w:numPr>
          <w:ilvl w:val="0"/>
          <w:numId w:val="1"/>
        </w:numPr>
        <w:rPr>
          <w:rStyle w:val="czeinternetowe"/>
          <w:color w:val="auto"/>
          <w:u w:val="none"/>
        </w:rPr>
      </w:pPr>
      <w:r w:rsidRPr="00CB3864">
        <w:t xml:space="preserve">Marszałek Sejmu – </w:t>
      </w:r>
      <w:hyperlink r:id="rId7">
        <w:r w:rsidRPr="00CB3864">
          <w:rPr>
            <w:rStyle w:val="czeinternetowe"/>
          </w:rPr>
          <w:t>listy@sejm.gov.pl</w:t>
        </w:r>
      </w:hyperlink>
    </w:p>
    <w:p w:rsidR="00CB3864" w:rsidRPr="00CB3864" w:rsidRDefault="00CB3864">
      <w:pPr>
        <w:pStyle w:val="Akapitzlist"/>
        <w:numPr>
          <w:ilvl w:val="0"/>
          <w:numId w:val="1"/>
        </w:numPr>
      </w:pPr>
      <w:r>
        <w:t>Marszałek Senatu RP – gms@senat.gov.pl</w:t>
      </w:r>
    </w:p>
    <w:p w:rsidR="005D6CA9" w:rsidRPr="00CB3864" w:rsidRDefault="00604B76">
      <w:pPr>
        <w:pStyle w:val="Akapitzlist"/>
        <w:numPr>
          <w:ilvl w:val="0"/>
          <w:numId w:val="1"/>
        </w:numPr>
        <w:rPr>
          <w:rStyle w:val="czeinternetowe"/>
          <w:color w:val="auto"/>
          <w:u w:val="none"/>
        </w:rPr>
      </w:pPr>
      <w:r w:rsidRPr="00CB3864">
        <w:t xml:space="preserve">Premier RP – </w:t>
      </w:r>
      <w:hyperlink r:id="rId8">
        <w:r w:rsidRPr="00CB3864">
          <w:rPr>
            <w:rStyle w:val="czeinternetowe"/>
          </w:rPr>
          <w:t>sprm@kprm.gov.pl</w:t>
        </w:r>
      </w:hyperlink>
    </w:p>
    <w:p w:rsidR="005D6CA9" w:rsidRPr="00CB3864" w:rsidRDefault="00604B76">
      <w:pPr>
        <w:pStyle w:val="Akapitzlist"/>
        <w:numPr>
          <w:ilvl w:val="0"/>
          <w:numId w:val="1"/>
        </w:numPr>
      </w:pPr>
      <w:r w:rsidRPr="00CB3864">
        <w:t xml:space="preserve">Minister Spraw Wewnętrznych i Administracji – </w:t>
      </w:r>
      <w:hyperlink r:id="rId9">
        <w:r w:rsidRPr="00CB3864">
          <w:rPr>
            <w:rStyle w:val="czeinternetowe"/>
          </w:rPr>
          <w:t>kancelaria.glowna@mswia.gov.pl</w:t>
        </w:r>
      </w:hyperlink>
    </w:p>
    <w:p w:rsidR="005D6CA9" w:rsidRPr="00CB3864" w:rsidRDefault="00604B76">
      <w:pPr>
        <w:pStyle w:val="Akapitzlist"/>
        <w:numPr>
          <w:ilvl w:val="0"/>
          <w:numId w:val="1"/>
        </w:numPr>
      </w:pPr>
      <w:r w:rsidRPr="00CB3864">
        <w:t xml:space="preserve">Przewodniczący Komisji </w:t>
      </w:r>
      <w:r w:rsidR="00190B6E" w:rsidRPr="00CB3864">
        <w:t xml:space="preserve">Samorządu Terytorialnego i </w:t>
      </w:r>
      <w:r w:rsidRPr="00CB3864">
        <w:t xml:space="preserve">Administracji </w:t>
      </w:r>
      <w:r w:rsidR="00190B6E" w:rsidRPr="00CB3864">
        <w:t xml:space="preserve">Państwowej </w:t>
      </w:r>
      <w:r w:rsidRPr="00CB3864">
        <w:t xml:space="preserve">Senat RP </w:t>
      </w:r>
      <w:r w:rsidR="00F11C2E" w:rsidRPr="00CB3864">
        <w:t>– kstap@senat.gov.pl</w:t>
      </w:r>
    </w:p>
    <w:p w:rsidR="005D6CA9" w:rsidRDefault="00604B76" w:rsidP="008F165A">
      <w:pPr>
        <w:pStyle w:val="Akapitzlist"/>
        <w:numPr>
          <w:ilvl w:val="0"/>
          <w:numId w:val="1"/>
        </w:numPr>
      </w:pPr>
      <w:r w:rsidRPr="00CB3864">
        <w:t xml:space="preserve">Przewodniczący Komisji Budżetu i Finansów Senat RP </w:t>
      </w:r>
      <w:r w:rsidR="00F11C2E" w:rsidRPr="00CB3864">
        <w:t>–</w:t>
      </w:r>
      <w:r w:rsidRPr="00CB3864">
        <w:t xml:space="preserve"> </w:t>
      </w:r>
      <w:hyperlink r:id="rId10" w:history="1">
        <w:r w:rsidR="008F165A" w:rsidRPr="002B1E9D">
          <w:rPr>
            <w:rStyle w:val="Hipercze"/>
          </w:rPr>
          <w:t>kbfp@senat.gov.pl</w:t>
        </w:r>
      </w:hyperlink>
    </w:p>
    <w:p w:rsidR="008F165A" w:rsidRDefault="008F165A" w:rsidP="008F165A">
      <w:pPr>
        <w:pStyle w:val="Akapitzlist"/>
      </w:pPr>
    </w:p>
    <w:p w:rsidR="008F165A" w:rsidRDefault="008F165A" w:rsidP="008F165A">
      <w:pPr>
        <w:pStyle w:val="NIEARTTEKSTtekstnieartykuowanynppodstprawnarozplubpreambua"/>
        <w:ind w:firstLine="0"/>
        <w:rPr>
          <w:szCs w:val="24"/>
        </w:rPr>
      </w:pPr>
      <w:r>
        <w:rPr>
          <w:rStyle w:val="Ppogrubienie"/>
          <w:bCs w:val="0"/>
          <w:szCs w:val="24"/>
        </w:rPr>
        <w:t xml:space="preserve">Poprawki do projektu ustawy </w:t>
      </w:r>
      <w:r>
        <w:rPr>
          <w:b/>
          <w:szCs w:val="24"/>
        </w:rPr>
        <w:t>Przepisy wprowadzające ustawę o Straży Marszałkowskiej</w:t>
      </w:r>
    </w:p>
    <w:p w:rsidR="008F165A" w:rsidRDefault="008F165A" w:rsidP="008F165A">
      <w:pPr>
        <w:pStyle w:val="NIEARTTEKSTtekstnieartykuowanynppodstprawnarozplubpreambua"/>
        <w:ind w:firstLine="0"/>
        <w:rPr>
          <w:rStyle w:val="Ppogrubienie"/>
          <w:b w:val="0"/>
          <w:bCs w:val="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F165A" w:rsidRDefault="008F165A" w:rsidP="008F165A">
      <w:pPr>
        <w:pStyle w:val="NIEARTTEKSTtekstnieartykuowanynppodstprawnarozplubpreambua"/>
        <w:ind w:firstLine="0"/>
        <w:rPr>
          <w:rStyle w:val="Ppogrubienie"/>
          <w:b w:val="0"/>
          <w:bCs w:val="0"/>
          <w:szCs w:val="24"/>
        </w:rPr>
      </w:pPr>
      <w:r>
        <w:rPr>
          <w:rStyle w:val="Ppogrubienie"/>
          <w:b w:val="0"/>
          <w:bCs w:val="0"/>
          <w:szCs w:val="24"/>
        </w:rPr>
        <w:t>Do w/w projektu ustawy wprowadza się następujące zmiany:</w:t>
      </w:r>
    </w:p>
    <w:p w:rsidR="008F165A" w:rsidRDefault="008F165A" w:rsidP="008F165A">
      <w:pPr>
        <w:pStyle w:val="NIEARTTEKSTtekstnieartykuowanynppodstprawnarozplubpreambua"/>
        <w:ind w:firstLine="0"/>
        <w:rPr>
          <w:rStyle w:val="Ppogrubienie"/>
          <w:b w:val="0"/>
          <w:bCs w:val="0"/>
          <w:szCs w:val="24"/>
        </w:rPr>
      </w:pPr>
      <w:r>
        <w:rPr>
          <w:rStyle w:val="Ppogrubienie"/>
          <w:b w:val="0"/>
          <w:bCs w:val="0"/>
          <w:szCs w:val="24"/>
        </w:rPr>
        <w:t>w art. 9 po pkt. 7 dodaje się pkt. 7a:</w:t>
      </w:r>
    </w:p>
    <w:p w:rsidR="008F165A" w:rsidRDefault="008F165A" w:rsidP="008F165A">
      <w:pPr>
        <w:pStyle w:val="NIEARTTEKSTtekstnieartykuowanynppodstprawnarozplubpreambua"/>
        <w:ind w:firstLine="0"/>
      </w:pPr>
      <w:r>
        <w:rPr>
          <w:rStyle w:val="Ppogrubienie"/>
          <w:b w:val="0"/>
          <w:bCs w:val="0"/>
          <w:szCs w:val="24"/>
        </w:rPr>
        <w:t>7a  art. 13 ust. 1 pkt 4 przyjmie brzmienie</w:t>
      </w:r>
    </w:p>
    <w:p w:rsidR="008F165A" w:rsidRDefault="008F165A" w:rsidP="008F165A"/>
    <w:p w:rsidR="008F165A" w:rsidRDefault="008F165A" w:rsidP="008F165A">
      <w:pPr>
        <w:jc w:val="both"/>
      </w:pPr>
      <w:r>
        <w:rPr>
          <w:rFonts w:cs="Times New Roman"/>
          <w:i/>
          <w:iCs/>
          <w:color w:val="000000"/>
        </w:rPr>
        <w:t xml:space="preserve">,okresy zatrudnienia lub służby w zawodowych jednostkach ochrony przeciwpożarowej i nauki w szkołach pożarniczych, w charakterze członka Korpusu Technicznego Pożarnictwa, a także funkcjonariusza pożarnictwa w terminie do dnia 31 stycznia 1992 </w:t>
      </w:r>
      <w:proofErr w:type="spellStart"/>
      <w:r>
        <w:rPr>
          <w:rFonts w:cs="Times New Roman"/>
          <w:i/>
          <w:iCs/>
          <w:color w:val="000000"/>
        </w:rPr>
        <w:t>r.,okresy</w:t>
      </w:r>
      <w:proofErr w:type="spellEnd"/>
      <w:r>
        <w:rPr>
          <w:rFonts w:cs="Times New Roman"/>
          <w:i/>
          <w:iCs/>
          <w:color w:val="000000"/>
        </w:rPr>
        <w:t xml:space="preserve"> pracy funkcjonariusza Służby Celnej lub funkcjonariusza Służby Celno-Skarbowej w administracji celnej przed rokiem 1999</w:t>
      </w:r>
    </w:p>
    <w:p w:rsidR="008F165A" w:rsidRDefault="008F165A" w:rsidP="008F165A">
      <w:pPr>
        <w:jc w:val="both"/>
      </w:pPr>
    </w:p>
    <w:p w:rsidR="008F165A" w:rsidRDefault="008F165A" w:rsidP="008F165A"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    </w:t>
      </w:r>
      <w:r>
        <w:rPr>
          <w:rFonts w:cs="Times New Roman"/>
          <w:b/>
          <w:bCs/>
        </w:rPr>
        <w:t>UZASADNIENIE</w:t>
      </w:r>
    </w:p>
    <w:p w:rsidR="008F165A" w:rsidRDefault="008F165A" w:rsidP="008F165A"/>
    <w:p w:rsidR="008F165A" w:rsidRDefault="008F165A" w:rsidP="008F165A">
      <w:pPr>
        <w:jc w:val="both"/>
        <w:rPr>
          <w:rFonts w:cs="Times New Roman"/>
        </w:rPr>
      </w:pPr>
      <w:r>
        <w:rPr>
          <w:rFonts w:cs="Times New Roman"/>
        </w:rPr>
        <w:tab/>
        <w:t>Zaproponowana poprawka powoduje zrównanie prawne wszystkich służb mundurowych w zakresie sposobu naliczania wysokości i uprawnień świadczeń. Czyni to poprzez zaliczenie funkcjonariuszom Służby Celno-Skarbowej oraz funkcjonariuszom Służby Celnej okresu zatrudnienia w administracji celnej jako okresu zatrudnienia w służbie. Wskazany mechanizm zaliczenia okresu pracy jako okresu służby był każdorazowo zapisywany w ustawach o Służbie Celnej – z 1999 roku oraz z 2009 roku. Jest to zatem realizacja praw nabytych, ich potwierdzenie.</w:t>
      </w:r>
    </w:p>
    <w:p w:rsidR="008F165A" w:rsidRDefault="008F165A" w:rsidP="008F165A">
      <w:pPr>
        <w:jc w:val="both"/>
        <w:rPr>
          <w:rFonts w:cs="Times New Roman"/>
        </w:rPr>
      </w:pPr>
    </w:p>
    <w:p w:rsidR="008F165A" w:rsidRDefault="008F165A" w:rsidP="008F165A">
      <w:pPr>
        <w:jc w:val="both"/>
        <w:rPr>
          <w:rFonts w:cs="Arial"/>
        </w:rPr>
      </w:pPr>
      <w:r>
        <w:rPr>
          <w:rFonts w:cs="Times New Roman"/>
        </w:rPr>
        <w:tab/>
        <w:t xml:space="preserve">Wskazać należy, iż poprawka ta dostosowuje się też do mechanizmu zaliczeń okresu </w:t>
      </w:r>
      <w:proofErr w:type="spellStart"/>
      <w:r>
        <w:rPr>
          <w:rFonts w:cs="Times New Roman"/>
        </w:rPr>
        <w:t>zatrudnień</w:t>
      </w:r>
      <w:proofErr w:type="spellEnd"/>
      <w:r>
        <w:rPr>
          <w:rFonts w:cs="Times New Roman"/>
        </w:rPr>
        <w:t xml:space="preserve"> funkcjonariuszy Straży Marszałkowskiej, którym ustawodawca zaliczył pełne okresy zatrudnienia poprzedniego na okres służby. Tak samo ustawodawca postąpił przy wprowadzaniu ustawy o Państwowej Straży Pożarnej. Niezrozumiałe zatem jest i prawnie nieuzasadnione różnicowanie jedynie funkcjonariuszy Służby Celnej i Celno-Skarbowej w tym aspekcie. Tym samym realizowana jest konstytucyjna zasada równości oraz stanowione jest prawo, które jest takie samo dla wszystkich służb mundurowych.</w:t>
      </w:r>
    </w:p>
    <w:p w:rsidR="008F165A" w:rsidRDefault="008F165A">
      <w:pPr>
        <w:spacing w:after="0"/>
      </w:pPr>
      <w:r>
        <w:br w:type="page"/>
      </w:r>
    </w:p>
    <w:p w:rsidR="008F165A" w:rsidRDefault="008F165A" w:rsidP="008F165A">
      <w:pPr>
        <w:pStyle w:val="NIEARTTEKSTtekstnieartykuowanynppodstprawnarozplubpreambua"/>
        <w:rPr>
          <w:szCs w:val="24"/>
        </w:rPr>
      </w:pPr>
      <w:r>
        <w:rPr>
          <w:rStyle w:val="Ppogrubienie"/>
          <w:szCs w:val="24"/>
        </w:rPr>
        <w:lastRenderedPageBreak/>
        <w:t xml:space="preserve">Poprawki do projektu ustawy </w:t>
      </w:r>
      <w:r>
        <w:rPr>
          <w:b/>
          <w:szCs w:val="24"/>
        </w:rPr>
        <w:t>Przepisy wprowadzające ustawę o Straży Marszałkowskiej</w:t>
      </w:r>
      <w:r>
        <w:rPr>
          <w:szCs w:val="24"/>
        </w:rPr>
        <w:tab/>
      </w:r>
    </w:p>
    <w:p w:rsidR="008F165A" w:rsidRDefault="008F165A" w:rsidP="008F165A">
      <w:pPr>
        <w:pStyle w:val="NIEARTTEKSTtekstnieartykuowanynppodstprawnarozplubpreambua"/>
        <w:ind w:firstLine="0"/>
        <w:rPr>
          <w:szCs w:val="24"/>
        </w:rPr>
      </w:pPr>
      <w:r>
        <w:rPr>
          <w:szCs w:val="24"/>
        </w:rPr>
        <w:t>W powyższym akcie prawnym należy dokonać następującej zmiany:</w:t>
      </w:r>
    </w:p>
    <w:p w:rsidR="008F165A" w:rsidRDefault="008F165A" w:rsidP="008F165A">
      <w:pPr>
        <w:pStyle w:val="NIEARTTEKSTtekstnieartykuowanynppodstprawnarozplubpreambua"/>
        <w:ind w:firstLine="0"/>
        <w:rPr>
          <w:szCs w:val="24"/>
        </w:rPr>
      </w:pPr>
      <w:r>
        <w:rPr>
          <w:szCs w:val="24"/>
        </w:rPr>
        <w:t>1) w art. 9 pkt. 7 po słowie art 12. wykreślić zwrot „ust.1”</w:t>
      </w:r>
    </w:p>
    <w:p w:rsidR="008F165A" w:rsidRDefault="008F165A" w:rsidP="008F165A">
      <w:pPr>
        <w:pStyle w:val="NIEARTTEKSTtekstnieartykuowanynppodstprawnarozplubpreambua"/>
        <w:ind w:firstLine="0"/>
        <w:rPr>
          <w:szCs w:val="24"/>
        </w:rPr>
      </w:pPr>
    </w:p>
    <w:p w:rsidR="008F165A" w:rsidRDefault="008F165A" w:rsidP="008F165A">
      <w:pPr>
        <w:pStyle w:val="NIEARTTEKSTtekstnieartykuowanynppodstprawnarozplubpreambua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UZASADNIENIE</w:t>
      </w:r>
    </w:p>
    <w:p w:rsidR="008F165A" w:rsidRDefault="008F165A" w:rsidP="008F165A">
      <w:pPr>
        <w:pStyle w:val="NIEARTTEKSTtekstnieartykuowanynppodstprawnarozplubpreambua"/>
        <w:ind w:firstLine="0"/>
        <w:rPr>
          <w:rFonts w:eastAsia="Times New Roman"/>
          <w:szCs w:val="24"/>
        </w:rPr>
      </w:pPr>
      <w:r>
        <w:rPr>
          <w:szCs w:val="24"/>
        </w:rPr>
        <w:tab/>
        <w:t>Wskazany przepis art.12 ustawy o zaopatrzeniowym systemie emerytalnym będzie w brzmieniu:</w:t>
      </w:r>
    </w:p>
    <w:p w:rsidR="008F165A" w:rsidRPr="009B7963" w:rsidRDefault="008F165A" w:rsidP="008F165A">
      <w:pPr>
        <w:pStyle w:val="NIEARTTEKSTtekstnieartykuowanynppodstprawnarozplubpreambua"/>
        <w:ind w:firstLine="0"/>
        <w:rPr>
          <w:i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ab/>
      </w:r>
      <w:r w:rsidRPr="009B7963">
        <w:rPr>
          <w:i/>
          <w:szCs w:val="24"/>
        </w:rPr>
        <w:t>„Emerytura policyjna przysługuje funkcjonariuszowi zwolnionemu ze służby, który w dniu zwolnienia posiada 15 lat służby w Policji, Agencji Bezpieczeństwa Wewnętrznego, Agencji Wywiadu, Służbie Kontrwywiadu Wojskowego, Służbie Wywiadu Wojskowego, Centralnym Biurze Antykorupcyjnym, Straży Granicznej, Straży Marszałkowskiej, Służbie Ochrony Państwa, Państwowej Straży Pożarnej, Służbie Celnej, Służbie Celno-Skarbowej lub w Służbie Więziennej, z wyjątkiem funkcjonariusza, który ma ustalone prawo do emerytury określonej w ustawie o emeryturach i rentach z Funduszu Ubezpieczeń Społecznych, obliczonej z uwzględnieniem okresów służby i okresów z nią równorzędnych.”</w:t>
      </w:r>
    </w:p>
    <w:p w:rsidR="008F165A" w:rsidRPr="009B7963" w:rsidRDefault="008F165A" w:rsidP="008F165A">
      <w:pPr>
        <w:pStyle w:val="NIEARTTEKSTtekstnieartykuowanynppodstprawnarozplubpreambua"/>
        <w:ind w:firstLine="0"/>
        <w:rPr>
          <w:b/>
          <w:szCs w:val="24"/>
        </w:rPr>
      </w:pPr>
      <w:r>
        <w:rPr>
          <w:szCs w:val="24"/>
        </w:rPr>
        <w:tab/>
      </w:r>
      <w:r w:rsidRPr="009B7963">
        <w:rPr>
          <w:b/>
          <w:szCs w:val="24"/>
        </w:rPr>
        <w:t>Wskazana poprawka nie zmieni nic w sytuacji Straży Marszałkowskiej i, przywraca poprzednie brzmienie projektu ustawy</w:t>
      </w:r>
      <w:r>
        <w:rPr>
          <w:b/>
          <w:szCs w:val="24"/>
        </w:rPr>
        <w:t>, jaki w pierwotnej wersji przygotowała Komisja.</w:t>
      </w:r>
    </w:p>
    <w:p w:rsidR="008F165A" w:rsidRDefault="008F165A" w:rsidP="008F165A">
      <w:pPr>
        <w:pStyle w:val="NIEARTTEKSTtekstnieartykuowanynppodstprawnarozplubpreambua"/>
        <w:ind w:firstLine="0"/>
        <w:rPr>
          <w:color w:val="000000"/>
          <w:szCs w:val="24"/>
        </w:rPr>
      </w:pPr>
      <w:r>
        <w:rPr>
          <w:szCs w:val="24"/>
        </w:rPr>
        <w:tab/>
        <w:t>Przywrócenie tego przepisu jednak ma istotne znaczenie dla systemu zaopatrzeniowego właściwego dla służb mundurowych, bo w tym brzmieniu wpływa n</w:t>
      </w:r>
      <w:r>
        <w:rPr>
          <w:color w:val="000000"/>
          <w:szCs w:val="24"/>
        </w:rPr>
        <w:t xml:space="preserve">a pozycję prawną i status funkcjonariuszy Służby Celnej i Służby Celno-Skarbowej. </w:t>
      </w:r>
    </w:p>
    <w:p w:rsidR="008F165A" w:rsidRDefault="008F165A" w:rsidP="008F165A">
      <w:pPr>
        <w:pStyle w:val="NIEARTTEKSTtekstnieartykuowanynppodstprawnarozplubpreambua"/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Chodzi o to, że przyjęcie zaproponowanego brzmienia przepisu art. 12 znosi niekorzystne i niekonstytucyjne przepisy dotyczące ustanowienia przez ustawodawcę w ustawie z dnia 11 maja 2017 dodatkowych warunków przejścia na emeryturę</w:t>
      </w:r>
      <w:r w:rsidRPr="009B7963">
        <w:rPr>
          <w:b/>
          <w:color w:val="000000"/>
          <w:szCs w:val="24"/>
        </w:rPr>
        <w:t xml:space="preserve"> jedynie </w:t>
      </w:r>
      <w:r>
        <w:rPr>
          <w:color w:val="000000"/>
          <w:szCs w:val="24"/>
        </w:rPr>
        <w:t>przez funkcjonariuszy Służby Celnej i Celno-Skarbowej.</w:t>
      </w:r>
    </w:p>
    <w:p w:rsidR="008F165A" w:rsidRDefault="008F165A" w:rsidP="008F165A">
      <w:pPr>
        <w:pStyle w:val="NIEARTTEKSTtekstnieartykuowanynppodstprawnarozplubpreambua"/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Wszystkie służby mundurowe mają określony wymóg stażu służby dla funkcjonariuszy przyjętych przed 1 stycznia 2013 roku i jest to jedyna przesłanka ustawowa, a przy Służbie Celnej i Służbie Celno-Skarbowej ustawodawca zapisał dodatkowe obostrzenia i kryteria w postaci wieku 55 lat i rodzaju wykonywanych zadań (</w:t>
      </w:r>
      <w:proofErr w:type="spellStart"/>
      <w:r>
        <w:rPr>
          <w:color w:val="000000"/>
          <w:szCs w:val="24"/>
        </w:rPr>
        <w:t>tzw</w:t>
      </w:r>
      <w:proofErr w:type="spellEnd"/>
      <w:r>
        <w:rPr>
          <w:color w:val="000000"/>
          <w:szCs w:val="24"/>
        </w:rPr>
        <w:t xml:space="preserve"> zadania policyjne). Są to zapisy niekonstytucyjne i dowodzą tego posiadane przez Związek opinie prawne. Niekonstytucyjność polega na nierówności prawnej - inne służby takich zapisów nie mają i nie dzielą swoich funkcjonariuszy względem rodzaju wykonywanych działań.</w:t>
      </w:r>
    </w:p>
    <w:p w:rsidR="008F165A" w:rsidRDefault="008F165A" w:rsidP="008F165A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</w:rPr>
      </w:pPr>
    </w:p>
    <w:p w:rsidR="008F165A" w:rsidRDefault="008F165A" w:rsidP="008F165A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Przepisy dotyczące służb mundurowych powinny być spójne i jednolite i jak widać taka myśl towarzyszyła też ustawodawcy przy projekcie dotyczącym Straży Marszałkowskiej, który dodatkowych kryteriów tu nie wprowadził (słusznie).</w:t>
      </w:r>
    </w:p>
    <w:p w:rsidR="008F165A" w:rsidRDefault="008F165A" w:rsidP="008F165A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</w:rPr>
      </w:pPr>
    </w:p>
    <w:p w:rsidR="008F165A" w:rsidRDefault="008F165A" w:rsidP="008F165A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W związku z powyższym, nie ma żadnego powodu faktycznego ani prawnego, aby funkcjonariusze Służby Celnej czy Celno-Skarbowej byli traktowani gorzej niż funkcjonariusze innych służb mundurowych. Nie ma powodu i uzasadnienia dla ich prawnej dyskryminacji.</w:t>
      </w:r>
    </w:p>
    <w:p w:rsidR="008F165A" w:rsidRPr="00CB3864" w:rsidRDefault="008F165A" w:rsidP="008F165A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</w:rPr>
        <w:tab/>
        <w:t>W związku z powyższym wskazana poprawka daje szansę do tego, aby zrównać pozycję prawną wszystkich służb mundurowych i naprawić poprzedni błąd ustawodawcy. Jednolitość przepisów służyć będzie dobru nie tylko wszystkich funkcjonariuszy, ale przede wszystkim obywateli, dla których pełnią oni służbę i realizują swoje zadania, często z narażeniem życia lub zdrowia.</w:t>
      </w:r>
    </w:p>
    <w:sectPr w:rsidR="008F165A" w:rsidRPr="00CB38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0E90"/>
    <w:multiLevelType w:val="hybridMultilevel"/>
    <w:tmpl w:val="52FE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782D"/>
    <w:multiLevelType w:val="multilevel"/>
    <w:tmpl w:val="6B6EE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2B6"/>
    <w:multiLevelType w:val="multilevel"/>
    <w:tmpl w:val="068C9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A9"/>
    <w:rsid w:val="001766EB"/>
    <w:rsid w:val="00190B6E"/>
    <w:rsid w:val="005D6CA9"/>
    <w:rsid w:val="005F53E0"/>
    <w:rsid w:val="00604B76"/>
    <w:rsid w:val="007F4F6B"/>
    <w:rsid w:val="008F165A"/>
    <w:rsid w:val="00A872D0"/>
    <w:rsid w:val="00CB3864"/>
    <w:rsid w:val="00D53B11"/>
    <w:rsid w:val="00F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9768"/>
  <w15:docId w15:val="{1FB3BA32-B968-45B6-82C2-023A279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A0E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07B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E24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E2414"/>
    <w:rPr>
      <w:color w:val="808080"/>
      <w:shd w:val="clear" w:color="auto" w:fill="E6E6E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A0EC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07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41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8F165A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rsid w:val="008F165A"/>
    <w:pPr>
      <w:suppressAutoHyphens/>
      <w:spacing w:before="120" w:after="0" w:line="240" w:lineRule="auto"/>
      <w:ind w:firstLine="510"/>
      <w:jc w:val="both"/>
    </w:pPr>
    <w:rPr>
      <w:rFonts w:ascii="Times New Roman" w:eastAsia="SimSun" w:hAnsi="Times New Roman" w:cs="Times New Roman"/>
      <w:bCs/>
      <w:kern w:val="2"/>
      <w:sz w:val="24"/>
      <w:szCs w:val="20"/>
      <w:lang w:eastAsia="zh-CN" w:bidi="hi-IN"/>
    </w:rPr>
  </w:style>
  <w:style w:type="character" w:customStyle="1" w:styleId="Ppogrubienie">
    <w:name w:val="_P_ – pogrubienie"/>
    <w:rsid w:val="008F165A"/>
    <w:rPr>
      <w:b/>
      <w:bCs w:val="0"/>
    </w:rPr>
  </w:style>
  <w:style w:type="paragraph" w:styleId="Tekstpodstawowy">
    <w:name w:val="Body Text"/>
    <w:basedOn w:val="Normalny"/>
    <w:link w:val="TekstpodstawowyZnak"/>
    <w:rsid w:val="008F165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165A"/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m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ty@sej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y@prezyden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uzbacelna@gmail.com" TargetMode="External"/><Relationship Id="rId10" Type="http://schemas.openxmlformats.org/officeDocument/2006/relationships/hyperlink" Target="mailto:kbfp@sena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.glowna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Siwy</dc:creator>
  <cp:lastModifiedBy>Sławomir Siwy</cp:lastModifiedBy>
  <cp:revision>22</cp:revision>
  <cp:lastPrinted>2015-02-19T10:14:00Z</cp:lastPrinted>
  <dcterms:created xsi:type="dcterms:W3CDTF">2018-01-25T19:44:00Z</dcterms:created>
  <dcterms:modified xsi:type="dcterms:W3CDTF">2018-01-26T11:58:00Z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